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6AEFA" w14:textId="77777777" w:rsidR="00C277CD" w:rsidRPr="004A68E4" w:rsidRDefault="00C277CD" w:rsidP="00814D9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169E712" w14:textId="77777777" w:rsidR="00673518" w:rsidRPr="00FF453D" w:rsidRDefault="00AD3AFB" w:rsidP="00717198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FF453D">
        <w:rPr>
          <w:rFonts w:cstheme="minorHAnsi"/>
          <w:b/>
          <w:sz w:val="32"/>
          <w:szCs w:val="32"/>
        </w:rPr>
        <w:t xml:space="preserve">Il Parco archeologico del Colosseo inaugura </w:t>
      </w:r>
    </w:p>
    <w:p w14:paraId="05A37594" w14:textId="325409CE" w:rsidR="00AD3AFB" w:rsidRPr="00FF453D" w:rsidRDefault="00AD3AFB" w:rsidP="00717198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FF453D">
        <w:rPr>
          <w:rFonts w:cstheme="minorHAnsi"/>
          <w:b/>
          <w:sz w:val="32"/>
          <w:szCs w:val="32"/>
        </w:rPr>
        <w:t xml:space="preserve">il </w:t>
      </w:r>
      <w:r w:rsidR="006C5D0E" w:rsidRPr="00FF453D">
        <w:rPr>
          <w:rFonts w:cstheme="minorHAnsi"/>
          <w:b/>
          <w:sz w:val="32"/>
          <w:szCs w:val="32"/>
        </w:rPr>
        <w:t>secon</w:t>
      </w:r>
      <w:r w:rsidR="00673518" w:rsidRPr="00FF453D">
        <w:rPr>
          <w:rFonts w:cstheme="minorHAnsi"/>
          <w:b/>
          <w:sz w:val="32"/>
          <w:szCs w:val="32"/>
        </w:rPr>
        <w:t>d</w:t>
      </w:r>
      <w:r w:rsidR="006C5D0E" w:rsidRPr="00FF453D">
        <w:rPr>
          <w:rFonts w:cstheme="minorHAnsi"/>
          <w:b/>
          <w:sz w:val="32"/>
          <w:szCs w:val="32"/>
        </w:rPr>
        <w:t>o</w:t>
      </w:r>
      <w:r w:rsidRPr="00FF453D">
        <w:rPr>
          <w:rFonts w:cstheme="minorHAnsi"/>
          <w:b/>
          <w:sz w:val="32"/>
          <w:szCs w:val="32"/>
        </w:rPr>
        <w:t xml:space="preserve"> traguardo PNRR Caput Mundi</w:t>
      </w:r>
    </w:p>
    <w:p w14:paraId="6AE2708D" w14:textId="77777777" w:rsidR="00717198" w:rsidRPr="00FF453D" w:rsidRDefault="00717198" w:rsidP="00717198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p w14:paraId="2CE676BF" w14:textId="5738D395" w:rsidR="00717198" w:rsidRPr="00FF453D" w:rsidRDefault="00AD3AFB" w:rsidP="006C5D0E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FF453D">
        <w:rPr>
          <w:rFonts w:cstheme="minorHAnsi"/>
          <w:b/>
          <w:sz w:val="32"/>
          <w:szCs w:val="32"/>
        </w:rPr>
        <w:t xml:space="preserve">Apre </w:t>
      </w:r>
      <w:r w:rsidR="006C5D0E" w:rsidRPr="00FF453D">
        <w:rPr>
          <w:rFonts w:cstheme="minorHAnsi"/>
          <w:b/>
          <w:sz w:val="32"/>
          <w:szCs w:val="32"/>
        </w:rPr>
        <w:t xml:space="preserve">la Casa dei Grifi con le visite in </w:t>
      </w:r>
      <w:proofErr w:type="spellStart"/>
      <w:r w:rsidR="00094C07" w:rsidRPr="00FF453D">
        <w:rPr>
          <w:rFonts w:cstheme="minorHAnsi"/>
          <w:b/>
          <w:sz w:val="32"/>
          <w:szCs w:val="32"/>
        </w:rPr>
        <w:t>real</w:t>
      </w:r>
      <w:proofErr w:type="spellEnd"/>
      <w:r w:rsidR="00094C07" w:rsidRPr="00FF453D">
        <w:rPr>
          <w:rFonts w:cstheme="minorHAnsi"/>
          <w:b/>
          <w:sz w:val="32"/>
          <w:szCs w:val="32"/>
        </w:rPr>
        <w:t xml:space="preserve"> time</w:t>
      </w:r>
    </w:p>
    <w:p w14:paraId="20664D6A" w14:textId="77777777" w:rsidR="00E533DE" w:rsidRPr="004A68E4" w:rsidRDefault="00E533DE" w:rsidP="00E533DE">
      <w:pPr>
        <w:spacing w:after="0" w:line="240" w:lineRule="auto"/>
        <w:jc w:val="center"/>
        <w:rPr>
          <w:rFonts w:cstheme="minorHAnsi"/>
          <w:b/>
          <w:noProof/>
          <w:sz w:val="24"/>
          <w:szCs w:val="24"/>
        </w:rPr>
      </w:pPr>
    </w:p>
    <w:p w14:paraId="0FB48EB0" w14:textId="6A14C6DD" w:rsidR="00E533DE" w:rsidRPr="004A68E4" w:rsidRDefault="006C5D0E" w:rsidP="00EF51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4A68E4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3A1DF110" wp14:editId="0569AF37">
            <wp:extent cx="3962098" cy="2971779"/>
            <wp:effectExtent l="0" t="0" r="63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025-01-10 ore 11.12.32_d352c6f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44" cy="29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ABBD" w14:textId="77777777" w:rsidR="00EF51EC" w:rsidRPr="004A68E4" w:rsidRDefault="00EF51EC" w:rsidP="00D7114D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3FDB8250" w14:textId="77777777" w:rsidR="00330A40" w:rsidRDefault="00E533DE" w:rsidP="003E5F24">
      <w:pPr>
        <w:spacing w:after="0" w:line="240" w:lineRule="auto"/>
        <w:rPr>
          <w:rFonts w:cstheme="minorHAnsi"/>
          <w:b/>
          <w:sz w:val="24"/>
          <w:szCs w:val="24"/>
        </w:rPr>
      </w:pPr>
      <w:r w:rsidRPr="004A68E4">
        <w:rPr>
          <w:rFonts w:cstheme="minorHAnsi"/>
          <w:b/>
          <w:sz w:val="24"/>
          <w:szCs w:val="24"/>
        </w:rPr>
        <w:t>Comunicato stampa</w:t>
      </w:r>
      <w:r w:rsidR="00044037" w:rsidRPr="004A68E4">
        <w:rPr>
          <w:rFonts w:cstheme="minorHAnsi"/>
          <w:b/>
          <w:sz w:val="24"/>
          <w:szCs w:val="24"/>
        </w:rPr>
        <w:br/>
      </w:r>
      <w:r w:rsidRPr="004A68E4">
        <w:rPr>
          <w:rFonts w:cstheme="minorHAnsi"/>
          <w:b/>
          <w:sz w:val="24"/>
          <w:szCs w:val="24"/>
        </w:rPr>
        <w:t>Sched</w:t>
      </w:r>
      <w:r w:rsidR="00330A40">
        <w:rPr>
          <w:rFonts w:cstheme="minorHAnsi"/>
          <w:b/>
          <w:sz w:val="24"/>
          <w:szCs w:val="24"/>
        </w:rPr>
        <w:t>e</w:t>
      </w:r>
      <w:r w:rsidRPr="004A68E4">
        <w:rPr>
          <w:rFonts w:cstheme="minorHAnsi"/>
          <w:b/>
          <w:sz w:val="24"/>
          <w:szCs w:val="24"/>
        </w:rPr>
        <w:t xml:space="preserve"> tecnic</w:t>
      </w:r>
      <w:r w:rsidR="00330A40">
        <w:rPr>
          <w:rFonts w:cstheme="minorHAnsi"/>
          <w:b/>
          <w:sz w:val="24"/>
          <w:szCs w:val="24"/>
        </w:rPr>
        <w:t>he</w:t>
      </w:r>
      <w:r w:rsidRPr="004A68E4">
        <w:rPr>
          <w:rFonts w:cstheme="minorHAnsi"/>
          <w:b/>
          <w:sz w:val="24"/>
          <w:szCs w:val="24"/>
        </w:rPr>
        <w:t xml:space="preserve"> </w:t>
      </w:r>
    </w:p>
    <w:p w14:paraId="78B77E29" w14:textId="0F04A285" w:rsidR="003E5F24" w:rsidRDefault="00E533DE" w:rsidP="00330A40">
      <w:pPr>
        <w:spacing w:after="0" w:line="240" w:lineRule="auto"/>
        <w:ind w:firstLine="708"/>
        <w:rPr>
          <w:rFonts w:cstheme="minorHAnsi"/>
          <w:b/>
          <w:i/>
          <w:sz w:val="24"/>
          <w:szCs w:val="24"/>
        </w:rPr>
      </w:pPr>
      <w:r w:rsidRPr="004A68E4">
        <w:rPr>
          <w:rFonts w:cstheme="minorHAnsi"/>
          <w:b/>
          <w:sz w:val="24"/>
          <w:szCs w:val="24"/>
        </w:rPr>
        <w:t xml:space="preserve">La </w:t>
      </w:r>
      <w:r w:rsidR="006C5D0E" w:rsidRPr="004A68E4">
        <w:rPr>
          <w:rFonts w:cstheme="minorHAnsi"/>
          <w:b/>
          <w:i/>
          <w:sz w:val="24"/>
          <w:szCs w:val="24"/>
        </w:rPr>
        <w:t xml:space="preserve">Casa dei </w:t>
      </w:r>
      <w:r w:rsidR="007B1CCA">
        <w:rPr>
          <w:rFonts w:cstheme="minorHAnsi"/>
          <w:b/>
          <w:i/>
          <w:sz w:val="24"/>
          <w:szCs w:val="24"/>
        </w:rPr>
        <w:t>G</w:t>
      </w:r>
      <w:r w:rsidR="006C5D0E" w:rsidRPr="004A68E4">
        <w:rPr>
          <w:rFonts w:cstheme="minorHAnsi"/>
          <w:b/>
          <w:i/>
          <w:sz w:val="24"/>
          <w:szCs w:val="24"/>
        </w:rPr>
        <w:t>rifi</w:t>
      </w:r>
    </w:p>
    <w:p w14:paraId="14020AD8" w14:textId="77777777" w:rsidR="003E5F24" w:rsidRDefault="003E5F24" w:rsidP="00330A40">
      <w:pPr>
        <w:spacing w:after="0" w:line="240" w:lineRule="auto"/>
        <w:ind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Gli interventi strutturali</w:t>
      </w:r>
    </w:p>
    <w:p w14:paraId="6A3B3764" w14:textId="77777777" w:rsidR="00330A40" w:rsidRDefault="003E5F24" w:rsidP="00330A40">
      <w:pPr>
        <w:spacing w:after="0" w:line="240" w:lineRule="auto"/>
        <w:ind w:left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Il restauro delle superfici</w:t>
      </w:r>
      <w:r w:rsidR="00044037" w:rsidRPr="004A68E4">
        <w:rPr>
          <w:rFonts w:cstheme="minorHAnsi"/>
          <w:b/>
          <w:sz w:val="24"/>
          <w:szCs w:val="24"/>
        </w:rPr>
        <w:br/>
      </w:r>
      <w:r w:rsidR="00330A40" w:rsidRPr="004A68E4">
        <w:rPr>
          <w:rFonts w:cstheme="minorHAnsi"/>
          <w:b/>
          <w:sz w:val="24"/>
          <w:szCs w:val="24"/>
        </w:rPr>
        <w:t xml:space="preserve">La visita in </w:t>
      </w:r>
      <w:proofErr w:type="spellStart"/>
      <w:r w:rsidR="00330A40">
        <w:rPr>
          <w:rFonts w:cstheme="minorHAnsi"/>
          <w:b/>
          <w:sz w:val="24"/>
          <w:szCs w:val="24"/>
        </w:rPr>
        <w:t>real</w:t>
      </w:r>
      <w:proofErr w:type="spellEnd"/>
      <w:r w:rsidR="00330A40">
        <w:rPr>
          <w:rFonts w:cstheme="minorHAnsi"/>
          <w:b/>
          <w:sz w:val="24"/>
          <w:szCs w:val="24"/>
        </w:rPr>
        <w:t xml:space="preserve"> time</w:t>
      </w:r>
      <w:r w:rsidR="00330A40" w:rsidRPr="004A68E4">
        <w:rPr>
          <w:rFonts w:cstheme="minorHAnsi"/>
          <w:b/>
          <w:sz w:val="24"/>
          <w:szCs w:val="24"/>
        </w:rPr>
        <w:t xml:space="preserve"> </w:t>
      </w:r>
    </w:p>
    <w:p w14:paraId="5913352B" w14:textId="5AC0BED3" w:rsidR="00E533DE" w:rsidRPr="004A68E4" w:rsidRDefault="00330A40" w:rsidP="00330A40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Gli interventi di </w:t>
      </w:r>
      <w:proofErr w:type="spellStart"/>
      <w:r w:rsidR="006C5D0E" w:rsidRPr="004A68E4">
        <w:rPr>
          <w:rFonts w:cstheme="minorHAnsi"/>
          <w:b/>
          <w:sz w:val="24"/>
          <w:szCs w:val="24"/>
        </w:rPr>
        <w:t>Comoli</w:t>
      </w:r>
      <w:proofErr w:type="spellEnd"/>
      <w:r w:rsidR="006C5D0E" w:rsidRPr="004A68E4">
        <w:rPr>
          <w:rFonts w:cstheme="minorHAnsi"/>
          <w:b/>
          <w:sz w:val="24"/>
          <w:szCs w:val="24"/>
        </w:rPr>
        <w:t xml:space="preserve"> Ferrari</w:t>
      </w:r>
      <w:r w:rsidR="00044037" w:rsidRPr="004A68E4"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>Modalità di visita</w:t>
      </w:r>
    </w:p>
    <w:p w14:paraId="50EBA5B6" w14:textId="77777777" w:rsidR="00E533DE" w:rsidRPr="004A68E4" w:rsidRDefault="00E533DE" w:rsidP="0071719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B4110F4" w14:textId="51E355CD" w:rsidR="00E533DE" w:rsidRDefault="00E533DE" w:rsidP="0071719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95F7DE1" w14:textId="7F6CE37F" w:rsidR="00330A40" w:rsidRDefault="00330A40" w:rsidP="0071719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F607946" w14:textId="77777777" w:rsidR="00330A40" w:rsidRPr="004A68E4" w:rsidRDefault="00330A40" w:rsidP="0071719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A3458AE" w14:textId="77777777" w:rsidR="00E533DE" w:rsidRPr="004A68E4" w:rsidRDefault="00D7114D" w:rsidP="00717198">
      <w:pPr>
        <w:spacing w:after="0" w:line="240" w:lineRule="auto"/>
        <w:rPr>
          <w:rFonts w:cstheme="minorHAnsi"/>
          <w:b/>
          <w:sz w:val="24"/>
          <w:szCs w:val="24"/>
        </w:rPr>
      </w:pPr>
      <w:r w:rsidRPr="004A68E4">
        <w:rPr>
          <w:rFonts w:cstheme="minorHAnsi"/>
          <w:b/>
          <w:sz w:val="24"/>
          <w:szCs w:val="24"/>
        </w:rPr>
        <w:t>Comunicato Stampa</w:t>
      </w:r>
    </w:p>
    <w:p w14:paraId="153ABE64" w14:textId="48014D0A" w:rsidR="00717198" w:rsidRPr="004A68E4" w:rsidRDefault="00717198" w:rsidP="00717198">
      <w:pPr>
        <w:spacing w:after="0" w:line="240" w:lineRule="auto"/>
        <w:rPr>
          <w:rFonts w:cstheme="minorHAnsi"/>
          <w:b/>
          <w:sz w:val="24"/>
          <w:szCs w:val="24"/>
        </w:rPr>
      </w:pPr>
      <w:r w:rsidRPr="004A68E4">
        <w:rPr>
          <w:rFonts w:cstheme="minorHAnsi"/>
          <w:b/>
          <w:sz w:val="24"/>
          <w:szCs w:val="24"/>
        </w:rPr>
        <w:t xml:space="preserve">Roma, </w:t>
      </w:r>
      <w:r w:rsidR="0069218E">
        <w:rPr>
          <w:rFonts w:cstheme="minorHAnsi"/>
          <w:b/>
          <w:sz w:val="24"/>
          <w:szCs w:val="24"/>
        </w:rPr>
        <w:t>13 gennaio</w:t>
      </w:r>
      <w:r w:rsidR="00EF2210" w:rsidRPr="004A68E4">
        <w:rPr>
          <w:rFonts w:cstheme="minorHAnsi"/>
          <w:b/>
          <w:sz w:val="24"/>
          <w:szCs w:val="24"/>
        </w:rPr>
        <w:t xml:space="preserve"> 202</w:t>
      </w:r>
      <w:r w:rsidR="0069218E">
        <w:rPr>
          <w:rFonts w:cstheme="minorHAnsi"/>
          <w:b/>
          <w:sz w:val="24"/>
          <w:szCs w:val="24"/>
        </w:rPr>
        <w:t>6</w:t>
      </w:r>
    </w:p>
    <w:p w14:paraId="09A6B821" w14:textId="77777777" w:rsidR="00717198" w:rsidRPr="004A68E4" w:rsidRDefault="00717198" w:rsidP="00717198">
      <w:pPr>
        <w:spacing w:after="0" w:line="240" w:lineRule="auto"/>
        <w:rPr>
          <w:rFonts w:cstheme="minorHAnsi"/>
          <w:sz w:val="24"/>
          <w:szCs w:val="24"/>
        </w:rPr>
      </w:pPr>
    </w:p>
    <w:p w14:paraId="5BF28D7F" w14:textId="1B87D262" w:rsidR="00717198" w:rsidRPr="004A68E4" w:rsidRDefault="00717198" w:rsidP="00973C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A68E4">
        <w:rPr>
          <w:rFonts w:cstheme="minorHAnsi"/>
          <w:sz w:val="24"/>
          <w:szCs w:val="24"/>
        </w:rPr>
        <w:t xml:space="preserve">Il Parco archeologico del Colosseo </w:t>
      </w:r>
      <w:r w:rsidR="00094C07">
        <w:rPr>
          <w:rFonts w:cstheme="minorHAnsi"/>
          <w:sz w:val="24"/>
          <w:szCs w:val="24"/>
        </w:rPr>
        <w:t xml:space="preserve">apre al pubblico la </w:t>
      </w:r>
      <w:r w:rsidR="00094C07" w:rsidRPr="00094C07">
        <w:rPr>
          <w:rFonts w:cstheme="minorHAnsi"/>
          <w:b/>
          <w:sz w:val="24"/>
          <w:szCs w:val="24"/>
        </w:rPr>
        <w:t>Casa dei Grifi</w:t>
      </w:r>
      <w:r w:rsidR="00094C07">
        <w:rPr>
          <w:rFonts w:cstheme="minorHAnsi"/>
          <w:sz w:val="24"/>
          <w:szCs w:val="24"/>
        </w:rPr>
        <w:t>, il secondo</w:t>
      </w:r>
      <w:r w:rsidRPr="004A68E4">
        <w:rPr>
          <w:rFonts w:cstheme="minorHAnsi"/>
          <w:sz w:val="24"/>
          <w:szCs w:val="24"/>
        </w:rPr>
        <w:t xml:space="preserve"> de</w:t>
      </w:r>
      <w:r w:rsidR="00EF2210" w:rsidRPr="004A68E4">
        <w:rPr>
          <w:rFonts w:cstheme="minorHAnsi"/>
          <w:sz w:val="24"/>
          <w:szCs w:val="24"/>
        </w:rPr>
        <w:t>i</w:t>
      </w:r>
      <w:r w:rsidRPr="004A68E4">
        <w:rPr>
          <w:rFonts w:cstheme="minorHAnsi"/>
          <w:sz w:val="24"/>
          <w:szCs w:val="24"/>
        </w:rPr>
        <w:t xml:space="preserve"> 10 progetti </w:t>
      </w:r>
      <w:r w:rsidR="00094C07">
        <w:rPr>
          <w:rFonts w:cstheme="minorHAnsi"/>
          <w:sz w:val="24"/>
          <w:szCs w:val="24"/>
        </w:rPr>
        <w:t>previsti n</w:t>
      </w:r>
      <w:r w:rsidRPr="004A68E4">
        <w:rPr>
          <w:rFonts w:cstheme="minorHAnsi"/>
          <w:sz w:val="24"/>
          <w:szCs w:val="24"/>
        </w:rPr>
        <w:t xml:space="preserve">el Piano Nazionale di Ripresa e Resilienza </w:t>
      </w:r>
      <w:r w:rsidRPr="004A68E4">
        <w:rPr>
          <w:rFonts w:cstheme="minorHAnsi"/>
          <w:i/>
          <w:sz w:val="24"/>
          <w:szCs w:val="24"/>
        </w:rPr>
        <w:t>Caput Mundi</w:t>
      </w:r>
      <w:r w:rsidRPr="004A68E4">
        <w:rPr>
          <w:rFonts w:cstheme="minorHAnsi"/>
          <w:sz w:val="24"/>
          <w:szCs w:val="24"/>
        </w:rPr>
        <w:t xml:space="preserve"> nell’ambito della </w:t>
      </w:r>
      <w:r w:rsidRPr="00CE7C01">
        <w:rPr>
          <w:rFonts w:cstheme="minorHAnsi"/>
          <w:b/>
          <w:sz w:val="24"/>
          <w:szCs w:val="24"/>
        </w:rPr>
        <w:t>Missione 1 Digitalizzazione, Innovazione, Competitività, Cultura e Turismo</w:t>
      </w:r>
      <w:r w:rsidRPr="004A68E4">
        <w:rPr>
          <w:rFonts w:cstheme="minorHAnsi"/>
          <w:sz w:val="24"/>
          <w:szCs w:val="24"/>
        </w:rPr>
        <w:t>.</w:t>
      </w:r>
      <w:r w:rsidR="00E124E8">
        <w:rPr>
          <w:rFonts w:cstheme="minorHAnsi"/>
          <w:sz w:val="24"/>
          <w:szCs w:val="24"/>
        </w:rPr>
        <w:t xml:space="preserve"> Si tratta di </w:t>
      </w:r>
      <w:r w:rsidR="00E124E8" w:rsidRPr="000C0DDB">
        <w:rPr>
          <w:rFonts w:eastAsia="Times New Roman" w:cstheme="minorHAnsi"/>
          <w:sz w:val="24"/>
          <w:szCs w:val="24"/>
        </w:rPr>
        <w:t xml:space="preserve">una delle </w:t>
      </w:r>
      <w:r w:rsidR="00E124E8" w:rsidRPr="000C0DDB">
        <w:rPr>
          <w:rFonts w:eastAsia="Times New Roman" w:cstheme="minorHAnsi"/>
          <w:i/>
          <w:sz w:val="24"/>
          <w:szCs w:val="24"/>
        </w:rPr>
        <w:t>domus</w:t>
      </w:r>
      <w:r w:rsidR="00E124E8" w:rsidRPr="000C0DDB">
        <w:rPr>
          <w:rFonts w:eastAsia="Times New Roman" w:cstheme="minorHAnsi"/>
          <w:sz w:val="24"/>
          <w:szCs w:val="24"/>
        </w:rPr>
        <w:t xml:space="preserve"> repubblicane più antiche del Palatino</w:t>
      </w:r>
      <w:r w:rsidR="00E124E8">
        <w:rPr>
          <w:rFonts w:eastAsia="Times New Roman" w:cstheme="minorHAnsi"/>
          <w:sz w:val="24"/>
          <w:szCs w:val="24"/>
        </w:rPr>
        <w:t>, rinvenuta da Giacomo Boni agli iniz</w:t>
      </w:r>
      <w:r w:rsidR="003E5F24">
        <w:rPr>
          <w:rFonts w:eastAsia="Times New Roman" w:cstheme="minorHAnsi"/>
          <w:sz w:val="24"/>
          <w:szCs w:val="24"/>
        </w:rPr>
        <w:t>i</w:t>
      </w:r>
      <w:r w:rsidR="00E124E8">
        <w:rPr>
          <w:rFonts w:eastAsia="Times New Roman" w:cstheme="minorHAnsi"/>
          <w:sz w:val="24"/>
          <w:szCs w:val="24"/>
        </w:rPr>
        <w:t xml:space="preserve"> del XX secolo, nota per il ciclo pittorico e musivo che ancora si conserva perfettamente.</w:t>
      </w:r>
    </w:p>
    <w:p w14:paraId="032B343B" w14:textId="77777777" w:rsidR="00EF20AC" w:rsidRPr="004A68E4" w:rsidRDefault="00EF20AC" w:rsidP="00973C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98FF539" w14:textId="07180752" w:rsidR="00E124E8" w:rsidRDefault="00094C07" w:rsidP="00E124E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124E8">
        <w:rPr>
          <w:rFonts w:cstheme="minorHAnsi"/>
          <w:b/>
          <w:sz w:val="24"/>
          <w:szCs w:val="24"/>
        </w:rPr>
        <w:t>Il progetto</w:t>
      </w:r>
      <w:r w:rsidR="00EF20AC" w:rsidRPr="004A68E4">
        <w:rPr>
          <w:rFonts w:cstheme="minorHAnsi"/>
          <w:sz w:val="24"/>
          <w:szCs w:val="24"/>
        </w:rPr>
        <w:t xml:space="preserve"> </w:t>
      </w:r>
      <w:r w:rsidR="00F11116" w:rsidRPr="004A68E4">
        <w:rPr>
          <w:rFonts w:cstheme="minorHAnsi"/>
          <w:sz w:val="24"/>
          <w:szCs w:val="24"/>
        </w:rPr>
        <w:t xml:space="preserve">(Responsabile unico Federica Rinaldi, Direttore Lavori Aura </w:t>
      </w:r>
      <w:proofErr w:type="spellStart"/>
      <w:r w:rsidR="00F11116" w:rsidRPr="004A68E4">
        <w:rPr>
          <w:rFonts w:cstheme="minorHAnsi"/>
          <w:sz w:val="24"/>
          <w:szCs w:val="24"/>
        </w:rPr>
        <w:t>Picchione</w:t>
      </w:r>
      <w:proofErr w:type="spellEnd"/>
      <w:r w:rsidR="00F11116" w:rsidRPr="004A68E4">
        <w:rPr>
          <w:rFonts w:cstheme="minorHAnsi"/>
          <w:sz w:val="24"/>
          <w:szCs w:val="24"/>
        </w:rPr>
        <w:t>)</w:t>
      </w:r>
      <w:r w:rsidR="00FF453D">
        <w:rPr>
          <w:rFonts w:cstheme="minorHAnsi"/>
          <w:sz w:val="24"/>
          <w:szCs w:val="24"/>
        </w:rPr>
        <w:t xml:space="preserve"> si è concluso</w:t>
      </w:r>
      <w:r w:rsidR="00E124E8">
        <w:rPr>
          <w:rFonts w:cstheme="minorHAnsi"/>
          <w:sz w:val="24"/>
          <w:szCs w:val="24"/>
        </w:rPr>
        <w:t xml:space="preserve"> nel </w:t>
      </w:r>
      <w:r w:rsidR="00E124E8" w:rsidRPr="00E124E8">
        <w:rPr>
          <w:rFonts w:cstheme="minorHAnsi"/>
          <w:b/>
          <w:sz w:val="24"/>
          <w:szCs w:val="24"/>
        </w:rPr>
        <w:t>dicembre 2024</w:t>
      </w:r>
      <w:r w:rsidR="00E124E8">
        <w:rPr>
          <w:rFonts w:cstheme="minorHAnsi"/>
          <w:sz w:val="24"/>
          <w:szCs w:val="24"/>
        </w:rPr>
        <w:t>, rispettando la tempistica prevista dal PNRR. Il restauro e il consolidamento hanno</w:t>
      </w:r>
      <w:r w:rsidR="00E124E8" w:rsidRPr="004A68E4">
        <w:rPr>
          <w:rFonts w:cstheme="minorHAnsi"/>
          <w:sz w:val="24"/>
          <w:szCs w:val="24"/>
        </w:rPr>
        <w:t xml:space="preserve"> previsto un </w:t>
      </w:r>
      <w:r w:rsidR="00E124E8" w:rsidRPr="00D80D57">
        <w:rPr>
          <w:rFonts w:cstheme="minorHAnsi"/>
          <w:sz w:val="24"/>
          <w:szCs w:val="24"/>
        </w:rPr>
        <w:t>intervento</w:t>
      </w:r>
      <w:r w:rsidR="00E124E8" w:rsidRPr="004A68E4">
        <w:rPr>
          <w:rFonts w:cstheme="minorHAnsi"/>
          <w:b/>
          <w:sz w:val="24"/>
          <w:szCs w:val="24"/>
        </w:rPr>
        <w:t xml:space="preserve"> </w:t>
      </w:r>
      <w:r w:rsidR="00E124E8" w:rsidRPr="00094C07">
        <w:rPr>
          <w:rFonts w:cstheme="minorHAnsi"/>
          <w:sz w:val="24"/>
          <w:szCs w:val="24"/>
        </w:rPr>
        <w:t xml:space="preserve">integrato </w:t>
      </w:r>
      <w:r w:rsidR="00E124E8">
        <w:rPr>
          <w:rFonts w:cstheme="minorHAnsi"/>
          <w:sz w:val="24"/>
          <w:szCs w:val="24"/>
        </w:rPr>
        <w:t xml:space="preserve">comprensivo </w:t>
      </w:r>
      <w:r w:rsidR="00E124E8" w:rsidRPr="00094C07">
        <w:rPr>
          <w:rFonts w:cstheme="minorHAnsi"/>
          <w:sz w:val="24"/>
          <w:szCs w:val="24"/>
        </w:rPr>
        <w:t>di</w:t>
      </w:r>
      <w:r w:rsidR="00E124E8">
        <w:rPr>
          <w:rFonts w:cstheme="minorHAnsi"/>
          <w:b/>
          <w:sz w:val="24"/>
          <w:szCs w:val="24"/>
        </w:rPr>
        <w:t xml:space="preserve"> </w:t>
      </w:r>
      <w:r w:rsidR="00E124E8" w:rsidRPr="004A68E4">
        <w:rPr>
          <w:rFonts w:cstheme="minorHAnsi"/>
          <w:sz w:val="24"/>
          <w:szCs w:val="24"/>
        </w:rPr>
        <w:t>rilievi fotogrammetrici 3</w:t>
      </w:r>
      <w:r w:rsidR="00E124E8">
        <w:rPr>
          <w:rFonts w:cstheme="minorHAnsi"/>
          <w:sz w:val="24"/>
          <w:szCs w:val="24"/>
        </w:rPr>
        <w:t>D e</w:t>
      </w:r>
      <w:r w:rsidR="00E124E8" w:rsidRPr="004A68E4">
        <w:rPr>
          <w:rFonts w:cstheme="minorHAnsi"/>
          <w:sz w:val="24"/>
          <w:szCs w:val="24"/>
        </w:rPr>
        <w:t xml:space="preserve"> restauri delle superfici</w:t>
      </w:r>
      <w:r w:rsidR="00E124E8">
        <w:rPr>
          <w:rFonts w:cstheme="minorHAnsi"/>
          <w:sz w:val="24"/>
          <w:szCs w:val="24"/>
        </w:rPr>
        <w:t xml:space="preserve"> pittoriche</w:t>
      </w:r>
      <w:r w:rsidR="00E124E8" w:rsidRPr="004A68E4">
        <w:rPr>
          <w:rFonts w:cstheme="minorHAnsi"/>
          <w:sz w:val="24"/>
          <w:szCs w:val="24"/>
        </w:rPr>
        <w:t>.</w:t>
      </w:r>
      <w:r w:rsidR="00E124E8">
        <w:rPr>
          <w:rFonts w:cstheme="minorHAnsi"/>
          <w:sz w:val="24"/>
          <w:szCs w:val="24"/>
        </w:rPr>
        <w:t xml:space="preserve"> </w:t>
      </w:r>
      <w:r w:rsidR="00E124E8" w:rsidRPr="004A68E4">
        <w:rPr>
          <w:rFonts w:cstheme="minorHAnsi"/>
          <w:sz w:val="24"/>
          <w:szCs w:val="24"/>
        </w:rPr>
        <w:t xml:space="preserve">Grazie ai fondi </w:t>
      </w:r>
      <w:r w:rsidR="003E18E6">
        <w:rPr>
          <w:rFonts w:cstheme="minorHAnsi"/>
          <w:sz w:val="24"/>
          <w:szCs w:val="24"/>
        </w:rPr>
        <w:t>stanziati</w:t>
      </w:r>
      <w:r w:rsidR="00E124E8" w:rsidRPr="004A68E4">
        <w:rPr>
          <w:rFonts w:cstheme="minorHAnsi"/>
          <w:sz w:val="24"/>
          <w:szCs w:val="24"/>
        </w:rPr>
        <w:t xml:space="preserve"> è stato possibile avviare un </w:t>
      </w:r>
      <w:r w:rsidR="00E124E8" w:rsidRPr="004A68E4">
        <w:rPr>
          <w:rFonts w:cstheme="minorHAnsi"/>
          <w:b/>
          <w:sz w:val="24"/>
          <w:szCs w:val="24"/>
        </w:rPr>
        <w:t xml:space="preserve">progetto scientifico di studio e recupero conservativo </w:t>
      </w:r>
      <w:r w:rsidR="00E124E8">
        <w:rPr>
          <w:rFonts w:cstheme="minorHAnsi"/>
          <w:b/>
          <w:sz w:val="24"/>
          <w:szCs w:val="24"/>
        </w:rPr>
        <w:t xml:space="preserve">del monumento, sia dal punto di vista delle superfici </w:t>
      </w:r>
      <w:r w:rsidR="00E124E8" w:rsidRPr="004A68E4">
        <w:rPr>
          <w:rFonts w:eastAsia="Times New Roman" w:cstheme="minorHAnsi"/>
          <w:b/>
          <w:sz w:val="24"/>
          <w:szCs w:val="24"/>
        </w:rPr>
        <w:t>pittoriche</w:t>
      </w:r>
      <w:r w:rsidR="00E124E8">
        <w:rPr>
          <w:rFonts w:cstheme="minorHAnsi"/>
          <w:color w:val="202122"/>
          <w:sz w:val="24"/>
          <w:szCs w:val="24"/>
          <w:shd w:val="clear" w:color="auto" w:fill="FFFFFF"/>
        </w:rPr>
        <w:t xml:space="preserve">, </w:t>
      </w:r>
      <w:r w:rsidR="00E124E8" w:rsidRPr="00781F2E">
        <w:rPr>
          <w:rFonts w:cstheme="minorHAnsi"/>
          <w:b/>
          <w:color w:val="202122"/>
          <w:sz w:val="24"/>
          <w:szCs w:val="24"/>
          <w:shd w:val="clear" w:color="auto" w:fill="FFFFFF"/>
        </w:rPr>
        <w:t xml:space="preserve">sia dal punto di vista </w:t>
      </w:r>
      <w:r w:rsidR="00E124E8" w:rsidRPr="00781F2E">
        <w:rPr>
          <w:rFonts w:eastAsia="Times New Roman" w:cstheme="minorHAnsi"/>
          <w:b/>
          <w:sz w:val="24"/>
          <w:szCs w:val="24"/>
        </w:rPr>
        <w:t>strutturale</w:t>
      </w:r>
      <w:r w:rsidR="00E124E8">
        <w:rPr>
          <w:rFonts w:eastAsia="Times New Roman" w:cstheme="minorHAnsi"/>
          <w:sz w:val="24"/>
          <w:szCs w:val="24"/>
        </w:rPr>
        <w:t xml:space="preserve">, in considerazione di evidenti segni di movimento delle porzioni murarie avvenuti in antico che hanno determinato lacune sulle pareti con </w:t>
      </w:r>
      <w:r w:rsidR="00E124E8" w:rsidRPr="004A68E4">
        <w:rPr>
          <w:rFonts w:cstheme="minorHAnsi"/>
          <w:sz w:val="24"/>
          <w:szCs w:val="24"/>
        </w:rPr>
        <w:t xml:space="preserve">cadute di intonaco </w:t>
      </w:r>
      <w:r w:rsidR="00E124E8">
        <w:rPr>
          <w:rFonts w:cstheme="minorHAnsi"/>
          <w:sz w:val="24"/>
          <w:szCs w:val="24"/>
        </w:rPr>
        <w:t>e salti di quota nella pavimentazione musiva</w:t>
      </w:r>
      <w:r w:rsidR="00E124E8" w:rsidRPr="004A68E4">
        <w:rPr>
          <w:rFonts w:cstheme="minorHAnsi"/>
          <w:sz w:val="24"/>
          <w:szCs w:val="24"/>
        </w:rPr>
        <w:t xml:space="preserve">. </w:t>
      </w:r>
    </w:p>
    <w:p w14:paraId="147C5482" w14:textId="77777777" w:rsidR="00E124E8" w:rsidRDefault="00E124E8" w:rsidP="00E124E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69D4CF" w14:textId="67D6C428" w:rsidR="003E5F24" w:rsidRDefault="00E124E8" w:rsidP="00C655A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Nei mesi successivi sono stati portati a termine la </w:t>
      </w:r>
      <w:r w:rsidRPr="00731F15">
        <w:rPr>
          <w:rFonts w:cstheme="minorHAnsi"/>
          <w:b/>
          <w:sz w:val="24"/>
          <w:szCs w:val="24"/>
        </w:rPr>
        <w:t>valorizzazione illuminotecnica</w:t>
      </w:r>
      <w:r w:rsidRPr="004A68E4">
        <w:rPr>
          <w:rFonts w:cstheme="minorHAnsi"/>
          <w:sz w:val="24"/>
          <w:szCs w:val="24"/>
        </w:rPr>
        <w:t xml:space="preserve"> e </w:t>
      </w:r>
      <w:r w:rsidRPr="00731F15">
        <w:rPr>
          <w:rFonts w:cstheme="minorHAnsi"/>
          <w:b/>
          <w:sz w:val="24"/>
          <w:szCs w:val="24"/>
        </w:rPr>
        <w:t>l’impianto audio video</w:t>
      </w:r>
      <w:r w:rsidRPr="004A68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per </w:t>
      </w:r>
      <w:r w:rsidRPr="004A68E4">
        <w:rPr>
          <w:rFonts w:cstheme="minorHAnsi"/>
          <w:sz w:val="24"/>
          <w:szCs w:val="24"/>
        </w:rPr>
        <w:t xml:space="preserve">la </w:t>
      </w:r>
      <w:r w:rsidRPr="00E124E8">
        <w:rPr>
          <w:rFonts w:cstheme="minorHAnsi"/>
          <w:b/>
          <w:sz w:val="24"/>
          <w:szCs w:val="24"/>
        </w:rPr>
        <w:t xml:space="preserve">visita in diretta </w:t>
      </w:r>
      <w:proofErr w:type="spellStart"/>
      <w:r w:rsidRPr="00E124E8">
        <w:rPr>
          <w:rFonts w:cstheme="minorHAnsi"/>
          <w:b/>
          <w:sz w:val="24"/>
          <w:szCs w:val="24"/>
        </w:rPr>
        <w:t>real</w:t>
      </w:r>
      <w:proofErr w:type="spellEnd"/>
      <w:r w:rsidRPr="00E124E8">
        <w:rPr>
          <w:rFonts w:cstheme="minorHAnsi"/>
          <w:b/>
          <w:sz w:val="24"/>
          <w:szCs w:val="24"/>
        </w:rPr>
        <w:t xml:space="preserve"> time</w:t>
      </w:r>
      <w:r>
        <w:rPr>
          <w:rFonts w:cstheme="minorHAnsi"/>
          <w:sz w:val="24"/>
          <w:szCs w:val="24"/>
        </w:rPr>
        <w:t xml:space="preserve">, ideata da Federica Rinaldi </w:t>
      </w:r>
      <w:r w:rsidR="0011641F">
        <w:rPr>
          <w:rFonts w:cstheme="minorHAnsi"/>
          <w:sz w:val="24"/>
          <w:szCs w:val="24"/>
        </w:rPr>
        <w:t>con</w:t>
      </w:r>
      <w:r>
        <w:rPr>
          <w:rFonts w:cstheme="minorHAnsi"/>
          <w:sz w:val="24"/>
          <w:szCs w:val="24"/>
        </w:rPr>
        <w:t xml:space="preserve"> </w:t>
      </w:r>
      <w:r w:rsidR="003E5F24">
        <w:rPr>
          <w:rFonts w:cstheme="minorHAnsi"/>
          <w:sz w:val="24"/>
          <w:szCs w:val="24"/>
        </w:rPr>
        <w:t>la supervisione</w:t>
      </w:r>
      <w:r w:rsidR="000957D0">
        <w:rPr>
          <w:rFonts w:cstheme="minorHAnsi"/>
          <w:sz w:val="24"/>
          <w:szCs w:val="24"/>
        </w:rPr>
        <w:t xml:space="preserve"> tecnica</w:t>
      </w:r>
      <w:r w:rsidR="003E5F2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di Stefano Borghini,</w:t>
      </w:r>
      <w:r w:rsidRPr="004A68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grazie all</w:t>
      </w:r>
      <w:r w:rsidRPr="004A68E4">
        <w:rPr>
          <w:rFonts w:cstheme="minorHAnsi"/>
          <w:sz w:val="24"/>
          <w:szCs w:val="24"/>
        </w:rPr>
        <w:t xml:space="preserve">a </w:t>
      </w:r>
      <w:r w:rsidRPr="004A68E4">
        <w:rPr>
          <w:rFonts w:cstheme="minorHAnsi"/>
          <w:b/>
          <w:sz w:val="24"/>
          <w:szCs w:val="24"/>
        </w:rPr>
        <w:t>sponsorizzazione</w:t>
      </w:r>
      <w:r w:rsidR="00DC0B66">
        <w:rPr>
          <w:rFonts w:cstheme="minorHAnsi"/>
          <w:b/>
          <w:sz w:val="24"/>
          <w:szCs w:val="24"/>
        </w:rPr>
        <w:t xml:space="preserve"> tecnica</w:t>
      </w:r>
      <w:r>
        <w:rPr>
          <w:rFonts w:cstheme="minorHAnsi"/>
          <w:b/>
          <w:sz w:val="24"/>
          <w:szCs w:val="24"/>
        </w:rPr>
        <w:t xml:space="preserve"> </w:t>
      </w:r>
      <w:r w:rsidRPr="004A68E4">
        <w:rPr>
          <w:rFonts w:cstheme="minorHAnsi"/>
          <w:b/>
          <w:sz w:val="24"/>
          <w:szCs w:val="24"/>
        </w:rPr>
        <w:t xml:space="preserve">di </w:t>
      </w:r>
      <w:proofErr w:type="spellStart"/>
      <w:r w:rsidRPr="004A68E4">
        <w:rPr>
          <w:rFonts w:cstheme="minorHAnsi"/>
          <w:b/>
          <w:sz w:val="24"/>
          <w:szCs w:val="24"/>
        </w:rPr>
        <w:t>Comoli</w:t>
      </w:r>
      <w:proofErr w:type="spellEnd"/>
      <w:r w:rsidRPr="004A68E4">
        <w:rPr>
          <w:rFonts w:cstheme="minorHAnsi"/>
          <w:b/>
          <w:sz w:val="24"/>
          <w:szCs w:val="24"/>
        </w:rPr>
        <w:t xml:space="preserve"> Ferrari</w:t>
      </w:r>
      <w:r>
        <w:rPr>
          <w:rFonts w:cstheme="minorHAnsi"/>
          <w:sz w:val="24"/>
          <w:szCs w:val="24"/>
        </w:rPr>
        <w:t xml:space="preserve">, consentendo così l’apertura definitiva del sito. </w:t>
      </w:r>
      <w:r>
        <w:rPr>
          <w:rFonts w:eastAsia="Times New Roman" w:cstheme="minorHAnsi"/>
          <w:sz w:val="24"/>
          <w:szCs w:val="24"/>
        </w:rPr>
        <w:t>La</w:t>
      </w:r>
      <w:r w:rsidR="00781F2E">
        <w:rPr>
          <w:rFonts w:eastAsia="Times New Roman" w:cstheme="minorHAnsi"/>
          <w:sz w:val="24"/>
          <w:szCs w:val="24"/>
        </w:rPr>
        <w:t xml:space="preserve"> visita al sito nella sua porzione ipogea</w:t>
      </w:r>
      <w:r>
        <w:rPr>
          <w:rFonts w:eastAsia="Times New Roman" w:cstheme="minorHAnsi"/>
          <w:sz w:val="24"/>
          <w:szCs w:val="24"/>
        </w:rPr>
        <w:t>, infatti,</w:t>
      </w:r>
      <w:r w:rsidR="00781F2E">
        <w:rPr>
          <w:rFonts w:eastAsia="Times New Roman" w:cstheme="minorHAnsi"/>
          <w:sz w:val="24"/>
          <w:szCs w:val="24"/>
        </w:rPr>
        <w:t xml:space="preserve"> è possibile solo attraverso una scala molto ripida</w:t>
      </w:r>
      <w:r w:rsidR="00781F2E" w:rsidRPr="00781F2E">
        <w:rPr>
          <w:rFonts w:eastAsia="Times New Roman" w:cstheme="minorHAnsi"/>
          <w:sz w:val="24"/>
          <w:szCs w:val="24"/>
        </w:rPr>
        <w:t xml:space="preserve"> </w:t>
      </w:r>
      <w:r w:rsidR="00781F2E">
        <w:rPr>
          <w:rFonts w:eastAsia="Times New Roman" w:cstheme="minorHAnsi"/>
          <w:sz w:val="24"/>
          <w:szCs w:val="24"/>
        </w:rPr>
        <w:t xml:space="preserve">che non consente </w:t>
      </w:r>
      <w:r w:rsidR="00542ADF">
        <w:rPr>
          <w:rFonts w:eastAsia="Times New Roman" w:cstheme="minorHAnsi"/>
          <w:sz w:val="24"/>
          <w:szCs w:val="24"/>
        </w:rPr>
        <w:t>una</w:t>
      </w:r>
      <w:r w:rsidR="00781F2E">
        <w:rPr>
          <w:rFonts w:eastAsia="Times New Roman" w:cstheme="minorHAnsi"/>
          <w:sz w:val="24"/>
          <w:szCs w:val="24"/>
        </w:rPr>
        <w:t xml:space="preserve"> fruizione accessibile </w:t>
      </w:r>
      <w:r w:rsidR="000957D0">
        <w:rPr>
          <w:rFonts w:eastAsia="Times New Roman" w:cstheme="minorHAnsi"/>
          <w:sz w:val="24"/>
          <w:szCs w:val="24"/>
        </w:rPr>
        <w:t>a</w:t>
      </w:r>
      <w:r w:rsidR="00542ADF">
        <w:rPr>
          <w:rFonts w:eastAsia="Times New Roman" w:cstheme="minorHAnsi"/>
          <w:sz w:val="24"/>
          <w:szCs w:val="24"/>
        </w:rPr>
        <w:t xml:space="preserve"> </w:t>
      </w:r>
      <w:r w:rsidR="00781F2E">
        <w:rPr>
          <w:rFonts w:eastAsia="Times New Roman" w:cstheme="minorHAnsi"/>
          <w:sz w:val="24"/>
          <w:szCs w:val="24"/>
        </w:rPr>
        <w:t xml:space="preserve">tutti. </w:t>
      </w:r>
    </w:p>
    <w:p w14:paraId="2AABD6BC" w14:textId="77777777" w:rsidR="003E5F24" w:rsidRDefault="003E5F24" w:rsidP="00C655A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9778EBA" w14:textId="11D78E91" w:rsidR="00855106" w:rsidRPr="00855106" w:rsidRDefault="00781F2E" w:rsidP="0085510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Per questa ragione</w:t>
      </w:r>
      <w:r w:rsidR="008A46EE">
        <w:rPr>
          <w:rFonts w:eastAsia="Times New Roman" w:cstheme="minorHAnsi"/>
          <w:sz w:val="24"/>
          <w:szCs w:val="24"/>
        </w:rPr>
        <w:t xml:space="preserve">, </w:t>
      </w:r>
      <w:r w:rsidR="00330A40">
        <w:rPr>
          <w:rFonts w:eastAsia="Times New Roman" w:cstheme="minorHAnsi"/>
          <w:sz w:val="24"/>
          <w:szCs w:val="24"/>
        </w:rPr>
        <w:t xml:space="preserve">per preservare l’integrità del sito ed in particolare delle sue superfici decorate, è stata progettata e realizzata una visita in </w:t>
      </w:r>
      <w:proofErr w:type="spellStart"/>
      <w:r w:rsidR="00330A40" w:rsidRPr="007B1CCA">
        <w:rPr>
          <w:rFonts w:eastAsia="Times New Roman" w:cstheme="minorHAnsi"/>
          <w:b/>
          <w:sz w:val="24"/>
          <w:szCs w:val="24"/>
        </w:rPr>
        <w:t>real</w:t>
      </w:r>
      <w:proofErr w:type="spellEnd"/>
      <w:r w:rsidR="00330A40" w:rsidRPr="007B1CCA">
        <w:rPr>
          <w:rFonts w:eastAsia="Times New Roman" w:cstheme="minorHAnsi"/>
          <w:b/>
          <w:sz w:val="24"/>
          <w:szCs w:val="24"/>
        </w:rPr>
        <w:t xml:space="preserve"> time</w:t>
      </w:r>
      <w:r w:rsidR="00330A40" w:rsidRPr="00B77D1A">
        <w:rPr>
          <w:rFonts w:eastAsia="Times New Roman" w:cstheme="minorHAnsi"/>
          <w:sz w:val="24"/>
          <w:szCs w:val="24"/>
        </w:rPr>
        <w:t xml:space="preserve"> </w:t>
      </w:r>
      <w:r w:rsidR="00330A40" w:rsidRPr="004A68E4">
        <w:rPr>
          <w:rFonts w:eastAsia="Times New Roman" w:cstheme="minorHAnsi"/>
          <w:sz w:val="24"/>
          <w:szCs w:val="24"/>
        </w:rPr>
        <w:t>che non conosce precedenti</w:t>
      </w:r>
      <w:r w:rsidR="00330A40">
        <w:rPr>
          <w:rFonts w:eastAsia="Times New Roman" w:cstheme="minorHAnsi"/>
          <w:sz w:val="24"/>
          <w:szCs w:val="24"/>
        </w:rPr>
        <w:t xml:space="preserve">: all’ingresso i visitatori sono accolti all’interno di un ambiente, protetto dalla nuova copertura in rete microforata che ripropone il profilo mancante del vano scala del Palazzo Flavio. Da qui è possibile assistere alla proiezione della visita guidata in </w:t>
      </w:r>
      <w:r w:rsidR="00330A40" w:rsidRPr="00E5034F">
        <w:rPr>
          <w:rFonts w:eastAsia="Times New Roman" w:cstheme="minorHAnsi"/>
          <w:b/>
          <w:sz w:val="24"/>
          <w:szCs w:val="24"/>
        </w:rPr>
        <w:t>diretta streaming</w:t>
      </w:r>
      <w:r w:rsidR="00330A40">
        <w:rPr>
          <w:rFonts w:eastAsia="Times New Roman" w:cstheme="minorHAnsi"/>
          <w:sz w:val="24"/>
          <w:szCs w:val="24"/>
        </w:rPr>
        <w:t xml:space="preserve">, condotta da una guida munita di </w:t>
      </w:r>
      <w:r w:rsidR="00330A40" w:rsidRPr="00B77D1A">
        <w:rPr>
          <w:rFonts w:eastAsia="Times New Roman" w:cstheme="minorHAnsi"/>
          <w:b/>
          <w:sz w:val="24"/>
          <w:szCs w:val="24"/>
        </w:rPr>
        <w:t>videocamera</w:t>
      </w:r>
      <w:r w:rsidR="00330A40">
        <w:rPr>
          <w:rFonts w:eastAsia="Times New Roman" w:cstheme="minorHAnsi"/>
          <w:sz w:val="24"/>
          <w:szCs w:val="24"/>
        </w:rPr>
        <w:t xml:space="preserve">. Si tratta di </w:t>
      </w:r>
      <w:r>
        <w:rPr>
          <w:rFonts w:eastAsia="Times New Roman" w:cstheme="minorHAnsi"/>
          <w:sz w:val="24"/>
          <w:szCs w:val="24"/>
        </w:rPr>
        <w:t xml:space="preserve">un </w:t>
      </w:r>
      <w:r w:rsidRPr="00321803">
        <w:rPr>
          <w:rFonts w:eastAsia="Times New Roman" w:cstheme="minorHAnsi"/>
          <w:b/>
          <w:sz w:val="24"/>
          <w:szCs w:val="24"/>
        </w:rPr>
        <w:t>progetto di valorizzazione integrat</w:t>
      </w:r>
      <w:r w:rsidR="003E5F24">
        <w:rPr>
          <w:rFonts w:eastAsia="Times New Roman" w:cstheme="minorHAnsi"/>
          <w:b/>
          <w:sz w:val="24"/>
          <w:szCs w:val="24"/>
        </w:rPr>
        <w:t>a</w:t>
      </w:r>
      <w:r w:rsidR="00330A40">
        <w:rPr>
          <w:rFonts w:eastAsia="Times New Roman" w:cstheme="minorHAnsi"/>
          <w:sz w:val="24"/>
          <w:szCs w:val="24"/>
        </w:rPr>
        <w:t xml:space="preserve"> in cui</w:t>
      </w:r>
      <w:r w:rsidR="003E5F24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un </w:t>
      </w:r>
      <w:r w:rsidR="00542ADF">
        <w:rPr>
          <w:rFonts w:eastAsia="Times New Roman" w:cstheme="minorHAnsi"/>
          <w:sz w:val="24"/>
          <w:szCs w:val="24"/>
        </w:rPr>
        <w:t>moderno</w:t>
      </w:r>
      <w:r>
        <w:rPr>
          <w:rFonts w:eastAsia="Times New Roman" w:cstheme="minorHAnsi"/>
          <w:sz w:val="24"/>
          <w:szCs w:val="24"/>
        </w:rPr>
        <w:t xml:space="preserve"> impianto</w:t>
      </w:r>
      <w:r w:rsidR="004A68E4" w:rsidRPr="004A68E4">
        <w:rPr>
          <w:rFonts w:eastAsia="Times New Roman" w:cstheme="minorHAnsi"/>
          <w:sz w:val="24"/>
          <w:szCs w:val="24"/>
        </w:rPr>
        <w:t xml:space="preserve"> illuminotecnico e</w:t>
      </w:r>
      <w:r w:rsidR="003E5F24">
        <w:rPr>
          <w:rFonts w:eastAsia="Times New Roman" w:cstheme="minorHAnsi"/>
          <w:sz w:val="24"/>
          <w:szCs w:val="24"/>
        </w:rPr>
        <w:t xml:space="preserve"> </w:t>
      </w:r>
      <w:r w:rsidR="00321803">
        <w:rPr>
          <w:rFonts w:eastAsia="Times New Roman" w:cstheme="minorHAnsi"/>
          <w:sz w:val="24"/>
          <w:szCs w:val="24"/>
        </w:rPr>
        <w:t>un</w:t>
      </w:r>
      <w:r w:rsidR="003E5F24">
        <w:rPr>
          <w:rFonts w:eastAsia="Times New Roman" w:cstheme="minorHAnsi"/>
          <w:sz w:val="24"/>
          <w:szCs w:val="24"/>
        </w:rPr>
        <w:t xml:space="preserve"> innovativo</w:t>
      </w:r>
      <w:r w:rsidR="00321803">
        <w:rPr>
          <w:rFonts w:eastAsia="Times New Roman" w:cstheme="minorHAnsi"/>
          <w:sz w:val="24"/>
          <w:szCs w:val="24"/>
        </w:rPr>
        <w:t xml:space="preserve"> sistema di </w:t>
      </w:r>
      <w:r w:rsidR="00321803">
        <w:rPr>
          <w:rFonts w:eastAsia="Times New Roman" w:cstheme="minorHAnsi"/>
          <w:i/>
          <w:sz w:val="24"/>
          <w:szCs w:val="24"/>
        </w:rPr>
        <w:t>accessibilità aumentata</w:t>
      </w:r>
      <w:r w:rsidR="00F2439D">
        <w:rPr>
          <w:rFonts w:eastAsia="Times New Roman" w:cstheme="minorHAnsi"/>
          <w:sz w:val="24"/>
          <w:szCs w:val="24"/>
        </w:rPr>
        <w:t xml:space="preserve"> </w:t>
      </w:r>
      <w:r w:rsidR="003E5F24">
        <w:rPr>
          <w:rFonts w:eastAsia="Times New Roman" w:cstheme="minorHAnsi"/>
          <w:sz w:val="24"/>
          <w:szCs w:val="24"/>
        </w:rPr>
        <w:t>esprimono</w:t>
      </w:r>
      <w:r w:rsidR="00321803" w:rsidRPr="004A68E4">
        <w:rPr>
          <w:rFonts w:eastAsia="Times New Roman" w:cstheme="minorHAnsi"/>
          <w:sz w:val="24"/>
          <w:szCs w:val="24"/>
        </w:rPr>
        <w:t xml:space="preserve"> un nuovo concetto di inclusione aperta a tutti, compresi </w:t>
      </w:r>
      <w:r w:rsidR="008A46EE">
        <w:rPr>
          <w:rFonts w:eastAsia="Times New Roman" w:cstheme="minorHAnsi"/>
          <w:sz w:val="24"/>
          <w:szCs w:val="24"/>
        </w:rPr>
        <w:t xml:space="preserve">bambini, </w:t>
      </w:r>
      <w:r w:rsidR="00321803" w:rsidRPr="004A68E4">
        <w:rPr>
          <w:rFonts w:eastAsia="Times New Roman" w:cstheme="minorHAnsi"/>
          <w:sz w:val="24"/>
          <w:szCs w:val="24"/>
        </w:rPr>
        <w:t>anziani, disabili</w:t>
      </w:r>
      <w:r w:rsidR="008A46EE">
        <w:rPr>
          <w:rFonts w:eastAsia="Times New Roman" w:cstheme="minorHAnsi"/>
          <w:sz w:val="24"/>
          <w:szCs w:val="24"/>
        </w:rPr>
        <w:t xml:space="preserve"> e</w:t>
      </w:r>
      <w:r w:rsidR="00321803" w:rsidRPr="004A68E4">
        <w:rPr>
          <w:rFonts w:eastAsia="Times New Roman" w:cstheme="minorHAnsi"/>
          <w:sz w:val="24"/>
          <w:szCs w:val="24"/>
        </w:rPr>
        <w:t xml:space="preserve"> persone con problemi fisici</w:t>
      </w:r>
      <w:r w:rsidR="008A46EE">
        <w:rPr>
          <w:rFonts w:eastAsia="Times New Roman" w:cstheme="minorHAnsi"/>
          <w:sz w:val="24"/>
          <w:szCs w:val="24"/>
        </w:rPr>
        <w:t>.</w:t>
      </w:r>
      <w:r w:rsidR="00C655A8">
        <w:rPr>
          <w:rFonts w:cstheme="minorHAnsi"/>
          <w:sz w:val="24"/>
          <w:szCs w:val="24"/>
        </w:rPr>
        <w:t xml:space="preserve"> </w:t>
      </w:r>
      <w:r w:rsidR="008A46EE">
        <w:rPr>
          <w:rFonts w:eastAsia="Times New Roman" w:cstheme="minorHAnsi"/>
          <w:sz w:val="24"/>
          <w:szCs w:val="24"/>
        </w:rPr>
        <w:t xml:space="preserve">A completare il quadro dell’accessibilità è stata installata </w:t>
      </w:r>
      <w:r w:rsidR="008A46EE" w:rsidRPr="004A68E4">
        <w:rPr>
          <w:rFonts w:cstheme="minorHAnsi"/>
          <w:sz w:val="24"/>
          <w:szCs w:val="24"/>
        </w:rPr>
        <w:t xml:space="preserve">una </w:t>
      </w:r>
      <w:r w:rsidR="008A46EE" w:rsidRPr="004A68E4">
        <w:rPr>
          <w:rFonts w:cstheme="minorHAnsi"/>
          <w:b/>
          <w:sz w:val="24"/>
          <w:szCs w:val="24"/>
        </w:rPr>
        <w:t>mappa tattile</w:t>
      </w:r>
      <w:r w:rsidR="008A46EE" w:rsidRPr="004A68E4">
        <w:rPr>
          <w:rFonts w:cstheme="minorHAnsi"/>
          <w:sz w:val="24"/>
          <w:szCs w:val="24"/>
        </w:rPr>
        <w:t xml:space="preserve"> con la planimetria della </w:t>
      </w:r>
      <w:r w:rsidR="008A46EE">
        <w:rPr>
          <w:rFonts w:cstheme="minorHAnsi"/>
          <w:i/>
          <w:sz w:val="24"/>
          <w:szCs w:val="24"/>
        </w:rPr>
        <w:t>Domus</w:t>
      </w:r>
      <w:r w:rsidR="008A46EE">
        <w:rPr>
          <w:rFonts w:cstheme="minorHAnsi"/>
          <w:sz w:val="24"/>
          <w:szCs w:val="24"/>
        </w:rPr>
        <w:t xml:space="preserve"> </w:t>
      </w:r>
      <w:r w:rsidR="008A46EE" w:rsidRPr="004A68E4">
        <w:rPr>
          <w:rFonts w:cstheme="minorHAnsi"/>
          <w:sz w:val="24"/>
          <w:szCs w:val="24"/>
        </w:rPr>
        <w:t>e brevi testi in italiano, inglese e braille</w:t>
      </w:r>
      <w:r w:rsidR="008A46EE">
        <w:rPr>
          <w:rFonts w:cstheme="minorHAnsi"/>
          <w:sz w:val="24"/>
          <w:szCs w:val="24"/>
        </w:rPr>
        <w:t>.</w:t>
      </w:r>
      <w:r w:rsidR="003E18E6">
        <w:rPr>
          <w:rFonts w:eastAsia="Times New Roman" w:cstheme="minorHAnsi"/>
          <w:sz w:val="24"/>
          <w:szCs w:val="24"/>
        </w:rPr>
        <w:t xml:space="preserve"> </w:t>
      </w:r>
      <w:r w:rsidR="003E5F24" w:rsidRPr="003E18E6">
        <w:rPr>
          <w:rFonts w:cstheme="minorHAnsi"/>
          <w:b/>
          <w:sz w:val="24"/>
          <w:szCs w:val="24"/>
        </w:rPr>
        <w:t xml:space="preserve">Le visite sono programmate tutti i </w:t>
      </w:r>
      <w:r w:rsidR="00855106">
        <w:rPr>
          <w:rFonts w:cstheme="minorHAnsi"/>
          <w:b/>
          <w:sz w:val="24"/>
          <w:szCs w:val="24"/>
        </w:rPr>
        <w:t>martedì</w:t>
      </w:r>
      <w:r w:rsidR="003E5F24" w:rsidRPr="003E18E6">
        <w:rPr>
          <w:rFonts w:cstheme="minorHAnsi"/>
          <w:b/>
          <w:sz w:val="24"/>
          <w:szCs w:val="24"/>
        </w:rPr>
        <w:t>, a partire</w:t>
      </w:r>
      <w:r w:rsidR="00855106">
        <w:rPr>
          <w:rFonts w:cstheme="minorHAnsi"/>
          <w:b/>
          <w:sz w:val="24"/>
          <w:szCs w:val="24"/>
        </w:rPr>
        <w:t xml:space="preserve"> da martedì 3 marzo</w:t>
      </w:r>
      <w:r w:rsidR="003E5F24" w:rsidRPr="003E18E6">
        <w:rPr>
          <w:rFonts w:cstheme="minorHAnsi"/>
          <w:b/>
          <w:sz w:val="24"/>
          <w:szCs w:val="24"/>
        </w:rPr>
        <w:t xml:space="preserve"> </w:t>
      </w:r>
      <w:r w:rsidR="00855106">
        <w:rPr>
          <w:rFonts w:cstheme="minorHAnsi"/>
          <w:b/>
          <w:sz w:val="24"/>
          <w:szCs w:val="24"/>
        </w:rPr>
        <w:lastRenderedPageBreak/>
        <w:t>alle ore 14:00</w:t>
      </w:r>
      <w:r w:rsidR="003E5F24" w:rsidRPr="003E18E6">
        <w:rPr>
          <w:rFonts w:cstheme="minorHAnsi"/>
          <w:b/>
          <w:sz w:val="24"/>
          <w:szCs w:val="24"/>
        </w:rPr>
        <w:t xml:space="preserve"> (i</w:t>
      </w:r>
      <w:r w:rsidR="00855106">
        <w:rPr>
          <w:rFonts w:cstheme="minorHAnsi"/>
          <w:b/>
          <w:sz w:val="24"/>
          <w:szCs w:val="24"/>
        </w:rPr>
        <w:t>taliano</w:t>
      </w:r>
      <w:r w:rsidR="003E5F24" w:rsidRPr="003E18E6">
        <w:rPr>
          <w:rFonts w:cstheme="minorHAnsi"/>
          <w:b/>
          <w:sz w:val="24"/>
          <w:szCs w:val="24"/>
        </w:rPr>
        <w:t xml:space="preserve">) e </w:t>
      </w:r>
      <w:r w:rsidR="00855106">
        <w:rPr>
          <w:rFonts w:cstheme="minorHAnsi"/>
          <w:b/>
          <w:sz w:val="24"/>
          <w:szCs w:val="24"/>
        </w:rPr>
        <w:t>15:00</w:t>
      </w:r>
      <w:r w:rsidR="003E5F24" w:rsidRPr="003E18E6">
        <w:rPr>
          <w:rFonts w:cstheme="minorHAnsi"/>
          <w:b/>
          <w:sz w:val="24"/>
          <w:szCs w:val="24"/>
        </w:rPr>
        <w:t xml:space="preserve"> (i</w:t>
      </w:r>
      <w:r w:rsidR="00855106">
        <w:rPr>
          <w:rFonts w:cstheme="minorHAnsi"/>
          <w:b/>
          <w:sz w:val="24"/>
          <w:szCs w:val="24"/>
        </w:rPr>
        <w:t>nglese</w:t>
      </w:r>
      <w:r w:rsidR="003E5F24" w:rsidRPr="003E18E6">
        <w:rPr>
          <w:rFonts w:cstheme="minorHAnsi"/>
          <w:b/>
          <w:sz w:val="24"/>
          <w:szCs w:val="24"/>
        </w:rPr>
        <w:t>)</w:t>
      </w:r>
      <w:r w:rsidR="003E5F24">
        <w:rPr>
          <w:rFonts w:cstheme="minorHAnsi"/>
          <w:sz w:val="24"/>
          <w:szCs w:val="24"/>
        </w:rPr>
        <w:t>.</w:t>
      </w:r>
      <w:r w:rsidR="00855106">
        <w:rPr>
          <w:rFonts w:cstheme="minorHAnsi"/>
          <w:sz w:val="24"/>
          <w:szCs w:val="24"/>
        </w:rPr>
        <w:t xml:space="preserve"> L’accesso sarà consentito ai possessori di biglietti Forum Pass S</w:t>
      </w:r>
      <w:r w:rsidR="00221B78">
        <w:rPr>
          <w:rFonts w:cstheme="minorHAnsi"/>
          <w:sz w:val="24"/>
          <w:szCs w:val="24"/>
        </w:rPr>
        <w:t>UPER</w:t>
      </w:r>
      <w:r w:rsidR="00855106">
        <w:rPr>
          <w:rFonts w:cstheme="minorHAnsi"/>
          <w:sz w:val="24"/>
          <w:szCs w:val="24"/>
        </w:rPr>
        <w:t xml:space="preserve"> con l’integrazione della visita guidata pari </w:t>
      </w:r>
      <w:r w:rsidR="00855106" w:rsidRPr="00855106">
        <w:rPr>
          <w:rFonts w:ascii="Calibri" w:eastAsia="Times New Roman" w:hAnsi="Calibri" w:cs="Calibri"/>
          <w:color w:val="242424"/>
          <w:sz w:val="24"/>
          <w:szCs w:val="24"/>
          <w:bdr w:val="none" w:sz="0" w:space="0" w:color="auto" w:frame="1"/>
          <w:lang w:eastAsia="it-IT"/>
        </w:rPr>
        <w:t>a € 8,00</w:t>
      </w:r>
      <w:r w:rsidR="00855106" w:rsidRPr="00855106">
        <w:rPr>
          <w:rFonts w:ascii="Calibri" w:eastAsia="Times New Roman" w:hAnsi="Calibri" w:cs="Calibri"/>
          <w:color w:val="242424"/>
          <w:bdr w:val="none" w:sz="0" w:space="0" w:color="auto" w:frame="1"/>
          <w:lang w:eastAsia="it-IT"/>
        </w:rPr>
        <w:t>.</w:t>
      </w:r>
    </w:p>
    <w:p w14:paraId="1F8E211A" w14:textId="2A98A43C" w:rsidR="00855106" w:rsidRDefault="00855106" w:rsidP="003F1FE4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B76CC59" w14:textId="5B85E457" w:rsidR="00E64AC1" w:rsidRDefault="00C655A8" w:rsidP="004A68E4">
      <w:pPr>
        <w:jc w:val="both"/>
        <w:rPr>
          <w:rFonts w:eastAsia="Times New Roman" w:cstheme="minorHAnsi"/>
          <w:sz w:val="24"/>
          <w:szCs w:val="24"/>
          <w:lang w:eastAsia="it-IT"/>
        </w:rPr>
      </w:pPr>
      <w:r w:rsidRPr="006741F3">
        <w:rPr>
          <w:rFonts w:eastAsia="Times New Roman" w:cstheme="minorHAnsi"/>
          <w:sz w:val="24"/>
          <w:szCs w:val="24"/>
        </w:rPr>
        <w:t>“</w:t>
      </w:r>
      <w:r w:rsidRPr="006741F3">
        <w:rPr>
          <w:rFonts w:eastAsia="Times New Roman" w:cstheme="minorHAnsi"/>
          <w:i/>
          <w:sz w:val="24"/>
          <w:szCs w:val="24"/>
        </w:rPr>
        <w:t>Con grande orgoglio possiamo comunicare oggi l’apertura al pubblico della Casa dei Grifi</w:t>
      </w:r>
      <w:r w:rsidR="003B3381" w:rsidRPr="006741F3">
        <w:rPr>
          <w:rFonts w:eastAsia="Times New Roman" w:cstheme="minorHAnsi"/>
          <w:i/>
          <w:sz w:val="24"/>
          <w:szCs w:val="24"/>
        </w:rPr>
        <w:t xml:space="preserve">, sito repubblicano tra i meglio conservati </w:t>
      </w:r>
      <w:r w:rsidR="0011641F" w:rsidRPr="006741F3">
        <w:rPr>
          <w:rFonts w:eastAsia="Times New Roman" w:cstheme="minorHAnsi"/>
          <w:i/>
          <w:sz w:val="24"/>
          <w:szCs w:val="24"/>
        </w:rPr>
        <w:t>sul Palatino, noto per le pitture e i rivestimenti pavimentali ancora perfettamente conservati. Il PNRR è stato motore di un importante intervento conservativo</w:t>
      </w:r>
      <w:r w:rsidR="0011641F" w:rsidRPr="006741F3">
        <w:rPr>
          <w:rFonts w:eastAsia="Times New Roman" w:cstheme="minorHAnsi"/>
          <w:sz w:val="24"/>
          <w:szCs w:val="24"/>
        </w:rPr>
        <w:t xml:space="preserve"> </w:t>
      </w:r>
      <w:r w:rsidR="0011641F" w:rsidRPr="006741F3">
        <w:rPr>
          <w:rFonts w:eastAsia="Times New Roman" w:cstheme="minorHAnsi"/>
          <w:i/>
          <w:sz w:val="24"/>
          <w:szCs w:val="24"/>
        </w:rPr>
        <w:t xml:space="preserve">e strutturale, propedeutico alla progettazione e realizzazione di un innovativo sistema di accessibilità in diretta streaming. Grazie a tecnologie all’avanguardia, il personale del Parco archeologico del Colosseo “accompagnerà” il pubblico all’interno degli ambienti appena restaurati, offrendo un’esperienza di visita inedita e mai sperimentata prima. L’auspicio è che il </w:t>
      </w:r>
      <w:r w:rsidR="0011641F" w:rsidRPr="006741F3">
        <w:rPr>
          <w:rFonts w:eastAsia="Times New Roman" w:cstheme="minorHAnsi"/>
          <w:i/>
          <w:sz w:val="24"/>
          <w:szCs w:val="24"/>
          <w:lang w:eastAsia="it-IT"/>
        </w:rPr>
        <w:t xml:space="preserve">format “Casa dei Grifi in </w:t>
      </w:r>
      <w:proofErr w:type="spellStart"/>
      <w:r w:rsidR="0011641F" w:rsidRPr="006741F3">
        <w:rPr>
          <w:rFonts w:eastAsia="Times New Roman" w:cstheme="minorHAnsi"/>
          <w:i/>
          <w:sz w:val="24"/>
          <w:szCs w:val="24"/>
          <w:lang w:eastAsia="it-IT"/>
        </w:rPr>
        <w:t>real</w:t>
      </w:r>
      <w:proofErr w:type="spellEnd"/>
      <w:r w:rsidR="0011641F" w:rsidRPr="006741F3">
        <w:rPr>
          <w:rFonts w:eastAsia="Times New Roman" w:cstheme="minorHAnsi"/>
          <w:i/>
          <w:sz w:val="24"/>
          <w:szCs w:val="24"/>
          <w:lang w:eastAsia="it-IT"/>
        </w:rPr>
        <w:t xml:space="preserve"> time” possa costituire un modello ispiratore per future iniziative digitali di conoscenza e divulgazione archeologica</w:t>
      </w:r>
      <w:r w:rsidR="0011641F" w:rsidRPr="006741F3">
        <w:rPr>
          <w:rFonts w:eastAsia="Times New Roman" w:cstheme="minorHAnsi"/>
          <w:sz w:val="24"/>
          <w:szCs w:val="24"/>
          <w:lang w:eastAsia="it-IT"/>
        </w:rPr>
        <w:t xml:space="preserve">, commenta </w:t>
      </w:r>
      <w:r w:rsidR="0011641F" w:rsidRPr="006741F3">
        <w:rPr>
          <w:rFonts w:eastAsia="Times New Roman" w:cstheme="minorHAnsi"/>
          <w:b/>
          <w:sz w:val="24"/>
          <w:szCs w:val="24"/>
          <w:lang w:eastAsia="it-IT"/>
        </w:rPr>
        <w:t xml:space="preserve">Alfonsina Russo, </w:t>
      </w:r>
      <w:r w:rsidR="0069218E">
        <w:rPr>
          <w:rFonts w:eastAsia="Times New Roman" w:cstheme="minorHAnsi"/>
          <w:b/>
          <w:sz w:val="24"/>
          <w:szCs w:val="24"/>
          <w:lang w:eastAsia="it-IT"/>
        </w:rPr>
        <w:t xml:space="preserve">Capo Dipartimento per la valorizzazione culturale, già </w:t>
      </w:r>
      <w:r w:rsidR="0011641F" w:rsidRPr="006741F3">
        <w:rPr>
          <w:rFonts w:eastAsia="Times New Roman" w:cstheme="minorHAnsi"/>
          <w:b/>
          <w:sz w:val="24"/>
          <w:szCs w:val="24"/>
          <w:lang w:eastAsia="it-IT"/>
        </w:rPr>
        <w:t>Direttore del Parco archeologico del Colosseo</w:t>
      </w:r>
      <w:r w:rsidR="0011641F" w:rsidRPr="006741F3">
        <w:rPr>
          <w:rFonts w:eastAsia="Times New Roman" w:cstheme="minorHAnsi"/>
          <w:sz w:val="24"/>
          <w:szCs w:val="24"/>
          <w:lang w:eastAsia="it-IT"/>
        </w:rPr>
        <w:t>.</w:t>
      </w:r>
    </w:p>
    <w:p w14:paraId="4C573657" w14:textId="42DCDBF4" w:rsidR="0069218E" w:rsidRPr="006741F3" w:rsidRDefault="0069218E" w:rsidP="004A68E4">
      <w:pPr>
        <w:jc w:val="both"/>
        <w:rPr>
          <w:rFonts w:eastAsia="Times New Roman" w:cstheme="minorHAnsi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“</w:t>
      </w:r>
      <w:r w:rsidRPr="0069218E"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>Grazie</w:t>
      </w:r>
      <w:r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 xml:space="preserve"> a questa forma innovativa di valorizzazione, i visitatori potranno godere di</w:t>
      </w:r>
      <w:r w:rsidRPr="0069218E"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>u</w:t>
      </w:r>
      <w:r w:rsidRPr="0069218E"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>na esperienza ogni volta diversa, vissuta insieme da pubblico e guida, molto più coinvolgente di un semplice contenuto multimediale e destinata a fare scuola.</w:t>
      </w:r>
      <w:r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="00F2549D">
        <w:rPr>
          <w:rFonts w:cstheme="minorHAnsi"/>
          <w:bCs/>
          <w:i/>
          <w:color w:val="000000"/>
          <w:sz w:val="24"/>
          <w:szCs w:val="24"/>
          <w:shd w:val="clear" w:color="auto" w:fill="FFFFFF"/>
        </w:rPr>
        <w:t>Il Parco archeologico del Colosseo amplia così la propria offerta culturale, rendendo accessibile un sito finora invisibile, sebbene ben noto e documentato. Un risultato straordinario, reso possibile dalla integrazione fra archeologia e tecnologia che sempre più è destinata a divenire uno standard”</w:t>
      </w:r>
      <w:r w:rsidR="00F2549D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, dichiara </w:t>
      </w:r>
      <w:r w:rsidR="00F2549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Simone </w:t>
      </w:r>
      <w:proofErr w:type="spellStart"/>
      <w:r w:rsidR="00F2549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Qulici</w:t>
      </w:r>
      <w:proofErr w:type="spellEnd"/>
      <w:r w:rsidR="00F2549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, Direttore del Parco archeologico del Colosseo</w:t>
      </w:r>
      <w:r w:rsidR="00F2549D">
        <w:rPr>
          <w:rFonts w:cstheme="minorHAnsi"/>
          <w:bCs/>
          <w:color w:val="000000"/>
          <w:sz w:val="24"/>
          <w:szCs w:val="24"/>
          <w:shd w:val="clear" w:color="auto" w:fill="FFFFFF"/>
        </w:rPr>
        <w:t>.</w:t>
      </w:r>
      <w:r>
        <w:rPr>
          <w:rFonts w:ascii="Aptos" w:hAnsi="Aptos"/>
          <w:color w:val="000000"/>
          <w:shd w:val="clear" w:color="auto" w:fill="FFFFFF"/>
        </w:rPr>
        <w:t> </w:t>
      </w:r>
    </w:p>
    <w:p w14:paraId="0E3044D8" w14:textId="02996B74" w:rsidR="008A46EE" w:rsidRPr="006741F3" w:rsidRDefault="00E64AC1" w:rsidP="00952F3E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6741F3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952F3E" w:rsidRPr="006741F3"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  <w:t>“Per la nostra azienda è fonte di grande orgoglio aver contribuito al ripristino e alla valorizzazione di un’opera di tale rilevanza storica e culturale, al servizio della collettività.” </w:t>
      </w:r>
      <w:r w:rsidR="00952F3E" w:rsidRPr="006741F3">
        <w:rPr>
          <w:rFonts w:asciiTheme="minorHAnsi" w:hAnsiTheme="minorHAnsi" w:cstheme="minorHAnsi"/>
          <w:color w:val="000000"/>
          <w:bdr w:val="none" w:sz="0" w:space="0" w:color="auto" w:frame="1"/>
        </w:rPr>
        <w:t>Dichiara </w:t>
      </w:r>
      <w:r w:rsidR="00952F3E" w:rsidRPr="006741F3"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Paolo Ferrari</w:t>
      </w:r>
      <w:r w:rsidR="00952F3E" w:rsidRPr="006741F3">
        <w:rPr>
          <w:rFonts w:asciiTheme="minorHAnsi" w:hAnsiTheme="minorHAnsi" w:cstheme="minorHAnsi"/>
          <w:color w:val="000000"/>
          <w:bdr w:val="none" w:sz="0" w:space="0" w:color="auto" w:frame="1"/>
        </w:rPr>
        <w:t>, AD dell’Azienda novarese.</w:t>
      </w:r>
      <w:r w:rsidR="00952F3E" w:rsidRPr="006741F3"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  <w:t> “L’intervento realizzato presso la Casa dei Grifi rappresenta un esempio emblematico del nostro approccio al ruolo di </w:t>
      </w:r>
      <w:r w:rsidR="00952F3E" w:rsidRPr="006741F3">
        <w:rPr>
          <w:rFonts w:asciiTheme="minorHAnsi" w:hAnsiTheme="minorHAnsi" w:cstheme="minorHAnsi"/>
          <w:b/>
          <w:bCs/>
          <w:i/>
          <w:iCs/>
          <w:color w:val="000000"/>
          <w:bdr w:val="none" w:sz="0" w:space="0" w:color="auto" w:frame="1"/>
        </w:rPr>
        <w:t>General Contractor</w:t>
      </w:r>
      <w:r w:rsidR="00952F3E" w:rsidRPr="006741F3"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  <w:t>: un impegno costante al fianco del cliente nella realizzazione di progetti articolati e complessi, guidati da una visione innovativa e da una solida competenza nelle problematiche impiantistiche." </w:t>
      </w:r>
      <w:r w:rsidR="00952F3E" w:rsidRPr="006741F3">
        <w:rPr>
          <w:rFonts w:asciiTheme="minorHAnsi" w:hAnsiTheme="minorHAnsi" w:cstheme="minorHAnsi"/>
          <w:color w:val="000000"/>
          <w:bdr w:val="none" w:sz="0" w:space="0" w:color="auto" w:frame="1"/>
        </w:rPr>
        <w:t>E aggiunge</w:t>
      </w:r>
      <w:r w:rsidR="00952F3E" w:rsidRPr="006741F3"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  <w:t> </w:t>
      </w:r>
      <w:r w:rsidR="00952F3E" w:rsidRPr="006741F3">
        <w:rPr>
          <w:rFonts w:asciiTheme="minorHAnsi" w:hAnsiTheme="minorHAnsi" w:cstheme="minorHAnsi"/>
          <w:i/>
          <w:iCs/>
          <w:color w:val="242424"/>
        </w:rPr>
        <w:t>“La realizzazione del Progetto presentava una complessità peculiare che lo rendeva particolarmente sfidante. L’assoluta unicità del luogo, insieme alla straordinaria bellezza delle decorazioni parietali e pavimentali, richiedeva l’impiego di tecnologie capaci di valorizzarne l’eccezionalità senza comprometterne la conservazione. A ciò si aggiungevano le difficoltà operative legate all’intervento a 5 metri di profondità e alle problematiche connesse all’automazione e alla trasmissione dati in ambienti sotterranei con tecnologie wireless. È stato quindi necessario ideare, progettare e realizzare, </w:t>
      </w:r>
      <w:r w:rsidR="00952F3E" w:rsidRPr="006741F3">
        <w:rPr>
          <w:rFonts w:asciiTheme="minorHAnsi" w:hAnsiTheme="minorHAnsi" w:cstheme="minorHAnsi"/>
          <w:i/>
          <w:iCs/>
          <w:color w:val="212121"/>
          <w:bdr w:val="none" w:sz="0" w:space="0" w:color="auto" w:frame="1"/>
        </w:rPr>
        <w:t>grazie anche alla sinergia con i nostri partner,</w:t>
      </w:r>
      <w:r w:rsidR="00952F3E" w:rsidRPr="006741F3">
        <w:rPr>
          <w:rFonts w:asciiTheme="minorHAnsi" w:hAnsiTheme="minorHAnsi" w:cstheme="minorHAnsi"/>
          <w:i/>
          <w:iCs/>
          <w:color w:val="242424"/>
        </w:rPr>
        <w:t xml:space="preserve"> una combinazione di sistemi innovativi ed efficienti in grado di trasmettere suggestioni, informazioni e atmosfere del sito in modo semplice e immediato, con una </w:t>
      </w:r>
      <w:r w:rsidR="00952F3E" w:rsidRPr="006741F3">
        <w:rPr>
          <w:rFonts w:asciiTheme="minorHAnsi" w:hAnsiTheme="minorHAnsi" w:cstheme="minorHAnsi"/>
          <w:i/>
          <w:iCs/>
          <w:color w:val="242424"/>
        </w:rPr>
        <w:lastRenderedPageBreak/>
        <w:t>visione inclusiva che andasse oltre la visita fisica e diretta” </w:t>
      </w:r>
      <w:r w:rsidR="00952F3E" w:rsidRPr="006741F3">
        <w:rPr>
          <w:rFonts w:asciiTheme="minorHAnsi" w:hAnsiTheme="minorHAnsi" w:cstheme="minorHAnsi"/>
          <w:color w:val="242424"/>
        </w:rPr>
        <w:t>ed infine conclude</w:t>
      </w:r>
      <w:r w:rsidR="00952F3E" w:rsidRPr="006741F3">
        <w:rPr>
          <w:rFonts w:asciiTheme="minorHAnsi" w:hAnsiTheme="minorHAnsi" w:cstheme="minorHAnsi"/>
          <w:b/>
          <w:bCs/>
          <w:color w:val="242424"/>
        </w:rPr>
        <w:t> Ferrari</w:t>
      </w:r>
      <w:r w:rsidR="00952F3E" w:rsidRPr="006741F3">
        <w:rPr>
          <w:rFonts w:asciiTheme="minorHAnsi" w:hAnsiTheme="minorHAnsi" w:cstheme="minorHAnsi"/>
          <w:i/>
          <w:iCs/>
          <w:color w:val="242424"/>
        </w:rPr>
        <w:t xml:space="preserve"> “Questo progetto evidenzia la capacità di </w:t>
      </w:r>
      <w:proofErr w:type="spellStart"/>
      <w:r w:rsidR="00952F3E" w:rsidRPr="006741F3">
        <w:rPr>
          <w:rFonts w:asciiTheme="minorHAnsi" w:hAnsiTheme="minorHAnsi" w:cstheme="minorHAnsi"/>
          <w:i/>
          <w:iCs/>
          <w:color w:val="242424"/>
        </w:rPr>
        <w:t>Comoli</w:t>
      </w:r>
      <w:proofErr w:type="spellEnd"/>
      <w:r w:rsidR="00952F3E" w:rsidRPr="006741F3">
        <w:rPr>
          <w:rFonts w:asciiTheme="minorHAnsi" w:hAnsiTheme="minorHAnsi" w:cstheme="minorHAnsi"/>
          <w:i/>
          <w:iCs/>
          <w:color w:val="242424"/>
        </w:rPr>
        <w:t xml:space="preserve"> Ferrari di individuare e sviluppare soluzioni complesse, facendo leva sulle tecnologie più avanzate, in linea con la nostra identità di fornitore di servizi integrati. Interveniamo sugli impianti con soluzioni complete e coordinate, volte a migliorare sia la qualità funzionale – in questo caso l’esperienza dell’utente – sia l’efficienza complessiva della struttura. </w:t>
      </w:r>
      <w:r w:rsidR="00952F3E" w:rsidRPr="006741F3">
        <w:rPr>
          <w:rFonts w:asciiTheme="minorHAnsi" w:hAnsiTheme="minorHAnsi" w:cstheme="minorHAnsi"/>
          <w:i/>
          <w:iCs/>
          <w:color w:val="242424"/>
          <w:bdr w:val="none" w:sz="0" w:space="0" w:color="auto" w:frame="1"/>
        </w:rPr>
        <w:t>L’adozione di nuovi modelli operativi, la continua esplorazione di tecnologie emergenti e lo sviluppo di competenze trasversali rappresentano i pilastri del nuovo posizionamento dell’azienda nel panorama impiantistico. Un impegno concreto che si traduce nella realizzazione di soluzioni integrate, innovative e sostenibili sotto ogni aspetto – ambientale, economico e sociale – fondate su tecnologie, servizi e know-how al servizio del patrimonio e della collettività.</w:t>
      </w:r>
      <w:r w:rsidR="00EA24F6" w:rsidRPr="006741F3">
        <w:rPr>
          <w:rFonts w:asciiTheme="minorHAnsi" w:hAnsiTheme="minorHAnsi" w:cstheme="minorHAnsi"/>
          <w:i/>
          <w:iCs/>
          <w:color w:val="000000" w:themeColor="text1"/>
        </w:rPr>
        <w:t>”</w:t>
      </w:r>
      <w:r w:rsidR="00585709" w:rsidRPr="006741F3">
        <w:rPr>
          <w:rFonts w:asciiTheme="minorHAnsi" w:hAnsiTheme="minorHAnsi" w:cstheme="minorHAnsi"/>
          <w:i/>
          <w:iCs/>
          <w:color w:val="000000" w:themeColor="text1"/>
        </w:rPr>
        <w:t>.</w:t>
      </w:r>
    </w:p>
    <w:p w14:paraId="156258F2" w14:textId="78FAFB9A" w:rsidR="00952F3E" w:rsidRDefault="00952F3E" w:rsidP="00952F3E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242424"/>
        </w:rPr>
      </w:pPr>
    </w:p>
    <w:p w14:paraId="37A968CE" w14:textId="77777777" w:rsidR="0021247C" w:rsidRDefault="0021247C" w:rsidP="008A46E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5076892" w14:textId="079BFB05" w:rsidR="008A46EE" w:rsidRPr="004A68E4" w:rsidRDefault="008A46EE" w:rsidP="008A46EE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LA CASA DEI GRIFI</w:t>
      </w:r>
    </w:p>
    <w:p w14:paraId="584376F7" w14:textId="77777777" w:rsidR="008A46EE" w:rsidRPr="004A68E4" w:rsidRDefault="008A46EE" w:rsidP="008A46E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EB6DD7D" w14:textId="3AB2CA94" w:rsidR="000C0DDB" w:rsidRDefault="00F2439D" w:rsidP="008A46E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0DDB">
        <w:rPr>
          <w:rFonts w:cstheme="minorHAnsi"/>
          <w:sz w:val="24"/>
          <w:szCs w:val="24"/>
        </w:rPr>
        <w:t>La</w:t>
      </w:r>
      <w:r w:rsidR="008A46EE" w:rsidRPr="000C0DDB">
        <w:rPr>
          <w:rFonts w:cstheme="minorHAnsi"/>
          <w:sz w:val="24"/>
          <w:szCs w:val="24"/>
        </w:rPr>
        <w:t xml:space="preserve"> Casa dei Grifi, </w:t>
      </w:r>
      <w:r w:rsidR="008A46EE" w:rsidRPr="000C0DDB">
        <w:rPr>
          <w:rFonts w:eastAsia="Times New Roman" w:cstheme="minorHAnsi"/>
          <w:sz w:val="24"/>
          <w:szCs w:val="24"/>
        </w:rPr>
        <w:t xml:space="preserve">una delle </w:t>
      </w:r>
      <w:r w:rsidR="008A46EE" w:rsidRPr="000C0DDB">
        <w:rPr>
          <w:rFonts w:eastAsia="Times New Roman" w:cstheme="minorHAnsi"/>
          <w:i/>
          <w:sz w:val="24"/>
          <w:szCs w:val="24"/>
        </w:rPr>
        <w:t>domus</w:t>
      </w:r>
      <w:r w:rsidR="008A46EE" w:rsidRPr="000C0DDB">
        <w:rPr>
          <w:rFonts w:eastAsia="Times New Roman" w:cstheme="minorHAnsi"/>
          <w:sz w:val="24"/>
          <w:szCs w:val="24"/>
        </w:rPr>
        <w:t xml:space="preserve"> repubblicane più antiche del Palatino,</w:t>
      </w:r>
      <w:r w:rsidRPr="000C0DDB">
        <w:rPr>
          <w:rFonts w:eastAsia="Times New Roman" w:cstheme="minorHAnsi"/>
          <w:sz w:val="24"/>
          <w:szCs w:val="24"/>
        </w:rPr>
        <w:t xml:space="preserve"> è convenzionalmente</w:t>
      </w:r>
      <w:r w:rsidR="008A46EE" w:rsidRPr="000C0DDB">
        <w:rPr>
          <w:rFonts w:eastAsia="Times New Roman" w:cstheme="minorHAnsi"/>
          <w:sz w:val="24"/>
          <w:szCs w:val="24"/>
        </w:rPr>
        <w:t xml:space="preserve"> datata tra la fine del II sec a.C. e la metà del I sec. a.C.</w:t>
      </w:r>
      <w:r w:rsidRPr="000C0DDB">
        <w:rPr>
          <w:rFonts w:eastAsia="Times New Roman" w:cstheme="minorHAnsi"/>
          <w:sz w:val="24"/>
          <w:szCs w:val="24"/>
        </w:rPr>
        <w:t xml:space="preserve">; il suo rinvenimento </w:t>
      </w:r>
      <w:r w:rsidR="003E18E6">
        <w:rPr>
          <w:rFonts w:eastAsia="Times New Roman" w:cstheme="minorHAnsi"/>
          <w:sz w:val="24"/>
          <w:szCs w:val="24"/>
        </w:rPr>
        <w:t>risale</w:t>
      </w:r>
      <w:r w:rsidRPr="000C0DDB">
        <w:rPr>
          <w:rFonts w:eastAsia="Times New Roman" w:cstheme="minorHAnsi"/>
          <w:sz w:val="24"/>
          <w:szCs w:val="24"/>
        </w:rPr>
        <w:t xml:space="preserve"> a</w:t>
      </w:r>
      <w:r w:rsidR="008A46EE" w:rsidRPr="000C0DDB">
        <w:rPr>
          <w:rFonts w:eastAsia="Times New Roman" w:cstheme="minorHAnsi"/>
          <w:sz w:val="24"/>
          <w:szCs w:val="24"/>
        </w:rPr>
        <w:t xml:space="preserve">gli scavi di Giacomo Boni nel 1912. </w:t>
      </w:r>
    </w:p>
    <w:p w14:paraId="7F5520D9" w14:textId="7FACFE13" w:rsidR="00542ADF" w:rsidRDefault="008A46EE" w:rsidP="008A46E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0DDB">
        <w:rPr>
          <w:rFonts w:eastAsia="Times New Roman" w:cstheme="minorHAnsi"/>
          <w:sz w:val="24"/>
          <w:szCs w:val="24"/>
        </w:rPr>
        <w:t xml:space="preserve">La </w:t>
      </w:r>
      <w:r w:rsidRPr="000C0DDB">
        <w:rPr>
          <w:rFonts w:eastAsia="Times New Roman" w:cstheme="minorHAnsi"/>
          <w:i/>
          <w:sz w:val="24"/>
          <w:szCs w:val="24"/>
        </w:rPr>
        <w:t>domus</w:t>
      </w:r>
      <w:r w:rsidR="007B1CCA">
        <w:rPr>
          <w:rFonts w:eastAsia="Times New Roman" w:cstheme="minorHAnsi"/>
          <w:i/>
          <w:sz w:val="24"/>
          <w:szCs w:val="24"/>
        </w:rPr>
        <w:t xml:space="preserve"> </w:t>
      </w:r>
      <w:r w:rsidR="007B1CCA" w:rsidRPr="000C0DDB">
        <w:rPr>
          <w:sz w:val="24"/>
          <w:szCs w:val="24"/>
        </w:rPr>
        <w:t xml:space="preserve">deve il suo nome ai due grandi </w:t>
      </w:r>
      <w:r w:rsidR="007B1CCA" w:rsidRPr="00FF453D">
        <w:rPr>
          <w:sz w:val="24"/>
          <w:szCs w:val="24"/>
        </w:rPr>
        <w:t>grifi</w:t>
      </w:r>
      <w:r w:rsidR="00FF453D">
        <w:rPr>
          <w:sz w:val="24"/>
          <w:szCs w:val="24"/>
        </w:rPr>
        <w:t xml:space="preserve"> (animali fantastici con testa di uccello e corpo di felino)</w:t>
      </w:r>
      <w:r w:rsidR="007B1CCA" w:rsidRPr="00FF453D">
        <w:rPr>
          <w:sz w:val="24"/>
          <w:szCs w:val="24"/>
        </w:rPr>
        <w:t xml:space="preserve"> </w:t>
      </w:r>
      <w:r w:rsidR="007B1CCA" w:rsidRPr="000C0DDB">
        <w:rPr>
          <w:sz w:val="24"/>
          <w:szCs w:val="24"/>
        </w:rPr>
        <w:t xml:space="preserve">in stucco bianco su intonaco rosso all’interno </w:t>
      </w:r>
      <w:r w:rsidR="007B1CCA">
        <w:rPr>
          <w:sz w:val="24"/>
          <w:szCs w:val="24"/>
        </w:rPr>
        <w:t>dell</w:t>
      </w:r>
      <w:r w:rsidR="007B1CCA" w:rsidRPr="000C0DDB">
        <w:rPr>
          <w:sz w:val="24"/>
          <w:szCs w:val="24"/>
        </w:rPr>
        <w:t>a lunetta</w:t>
      </w:r>
      <w:r w:rsidR="007B1CCA">
        <w:rPr>
          <w:sz w:val="24"/>
          <w:szCs w:val="24"/>
        </w:rPr>
        <w:t xml:space="preserve"> di un</w:t>
      </w:r>
      <w:r w:rsidR="007B1CCA" w:rsidRPr="000C0DDB">
        <w:rPr>
          <w:sz w:val="24"/>
          <w:szCs w:val="24"/>
        </w:rPr>
        <w:t>o degli ambienti ipogei dell’abitazione</w:t>
      </w:r>
      <w:r w:rsidR="007B1CCA">
        <w:rPr>
          <w:sz w:val="24"/>
          <w:szCs w:val="24"/>
        </w:rPr>
        <w:t>: i g</w:t>
      </w:r>
      <w:r w:rsidR="007B1CCA" w:rsidRPr="000C0DDB">
        <w:rPr>
          <w:sz w:val="24"/>
          <w:szCs w:val="24"/>
        </w:rPr>
        <w:t>rifi, in posizione araldica e di profilo, sono posti di fronte un rigoglioso cespo d’acanto</w:t>
      </w:r>
      <w:r w:rsidR="007B1CCA">
        <w:rPr>
          <w:rFonts w:eastAsia="Times New Roman" w:cstheme="minorHAnsi"/>
          <w:sz w:val="24"/>
          <w:szCs w:val="24"/>
        </w:rPr>
        <w:t xml:space="preserve">. La Casa, </w:t>
      </w:r>
      <w:r w:rsidRPr="000C0DDB">
        <w:rPr>
          <w:rFonts w:eastAsia="Times New Roman" w:cstheme="minorHAnsi"/>
          <w:sz w:val="24"/>
          <w:szCs w:val="24"/>
        </w:rPr>
        <w:t>articolata su più livelli che sfruttano il pendio del Colle, è in ottimale stato di conservazione, in quanto fu quasi completamente obliterata</w:t>
      </w:r>
      <w:r w:rsidR="001B2F28">
        <w:rPr>
          <w:rFonts w:eastAsia="Times New Roman" w:cstheme="minorHAnsi"/>
          <w:sz w:val="24"/>
          <w:szCs w:val="24"/>
        </w:rPr>
        <w:t xml:space="preserve"> (e quindi preservata)</w:t>
      </w:r>
      <w:r w:rsidRPr="000C0DDB">
        <w:rPr>
          <w:rFonts w:eastAsia="Times New Roman" w:cstheme="minorHAnsi"/>
          <w:sz w:val="24"/>
          <w:szCs w:val="24"/>
        </w:rPr>
        <w:t xml:space="preserve"> già a partire dai primi anni dell’età imperiale fino all’ultima grande monumentalizzazione del </w:t>
      </w:r>
      <w:r w:rsidR="007B1CCA">
        <w:rPr>
          <w:rFonts w:eastAsia="Times New Roman" w:cstheme="minorHAnsi"/>
          <w:sz w:val="24"/>
          <w:szCs w:val="24"/>
        </w:rPr>
        <w:t>C</w:t>
      </w:r>
      <w:r w:rsidRPr="000C0DDB">
        <w:rPr>
          <w:rFonts w:eastAsia="Times New Roman" w:cstheme="minorHAnsi"/>
          <w:sz w:val="24"/>
          <w:szCs w:val="24"/>
        </w:rPr>
        <w:t xml:space="preserve">olle con la costruzione del palazzo imperiale dei Flavi (ovvero la </w:t>
      </w:r>
      <w:r w:rsidRPr="000C0DDB">
        <w:rPr>
          <w:rFonts w:eastAsia="Times New Roman" w:cstheme="minorHAnsi"/>
          <w:i/>
          <w:sz w:val="24"/>
          <w:szCs w:val="24"/>
        </w:rPr>
        <w:t>Domus Augustana</w:t>
      </w:r>
      <w:r w:rsidRPr="000C0DDB">
        <w:rPr>
          <w:rFonts w:eastAsia="Times New Roman" w:cstheme="minorHAnsi"/>
          <w:sz w:val="24"/>
          <w:szCs w:val="24"/>
        </w:rPr>
        <w:t xml:space="preserve"> e la </w:t>
      </w:r>
      <w:r w:rsidRPr="000C0DDB">
        <w:rPr>
          <w:rFonts w:eastAsia="Times New Roman" w:cstheme="minorHAnsi"/>
          <w:i/>
          <w:sz w:val="24"/>
          <w:szCs w:val="24"/>
        </w:rPr>
        <w:t>Domus Flavia</w:t>
      </w:r>
      <w:r w:rsidRPr="000C0DDB">
        <w:rPr>
          <w:rFonts w:eastAsia="Times New Roman" w:cstheme="minorHAnsi"/>
          <w:sz w:val="24"/>
          <w:szCs w:val="24"/>
        </w:rPr>
        <w:t xml:space="preserve">). Le poderose fondazioni del complesso palaziale hanno attraversato i due livelli </w:t>
      </w:r>
      <w:r w:rsidR="00542ADF">
        <w:rPr>
          <w:rFonts w:eastAsia="Times New Roman" w:cstheme="minorHAnsi"/>
          <w:sz w:val="24"/>
          <w:szCs w:val="24"/>
        </w:rPr>
        <w:t xml:space="preserve">di cui si compone </w:t>
      </w:r>
      <w:r w:rsidRPr="000C0DDB">
        <w:rPr>
          <w:rFonts w:eastAsia="Times New Roman" w:cstheme="minorHAnsi"/>
          <w:sz w:val="24"/>
          <w:szCs w:val="24"/>
        </w:rPr>
        <w:t xml:space="preserve">la </w:t>
      </w:r>
      <w:r w:rsidRPr="000C0DDB">
        <w:rPr>
          <w:rFonts w:eastAsia="Times New Roman" w:cstheme="minorHAnsi"/>
          <w:i/>
          <w:sz w:val="24"/>
          <w:szCs w:val="24"/>
        </w:rPr>
        <w:t>domus</w:t>
      </w:r>
      <w:r w:rsidRPr="000C0DDB">
        <w:rPr>
          <w:rFonts w:eastAsia="Times New Roman" w:cstheme="minorHAnsi"/>
          <w:sz w:val="24"/>
          <w:szCs w:val="24"/>
        </w:rPr>
        <w:t>, tagliando e disarticolando l’originario assetto planimetrico</w:t>
      </w:r>
      <w:r w:rsidR="001B2F28">
        <w:rPr>
          <w:rFonts w:eastAsia="Times New Roman" w:cstheme="minorHAnsi"/>
          <w:sz w:val="24"/>
          <w:szCs w:val="24"/>
        </w:rPr>
        <w:t>, ma impedendo di fatto succes</w:t>
      </w:r>
      <w:r w:rsidR="00542ADF">
        <w:rPr>
          <w:rFonts w:eastAsia="Times New Roman" w:cstheme="minorHAnsi"/>
          <w:sz w:val="24"/>
          <w:szCs w:val="24"/>
        </w:rPr>
        <w:t>s</w:t>
      </w:r>
      <w:r w:rsidR="001B2F28">
        <w:rPr>
          <w:rFonts w:eastAsia="Times New Roman" w:cstheme="minorHAnsi"/>
          <w:sz w:val="24"/>
          <w:szCs w:val="24"/>
        </w:rPr>
        <w:t>i</w:t>
      </w:r>
      <w:r w:rsidR="007B1CCA">
        <w:rPr>
          <w:rFonts w:eastAsia="Times New Roman" w:cstheme="minorHAnsi"/>
          <w:sz w:val="24"/>
          <w:szCs w:val="24"/>
        </w:rPr>
        <w:t>v</w:t>
      </w:r>
      <w:r w:rsidR="001B2F28">
        <w:rPr>
          <w:rFonts w:eastAsia="Times New Roman" w:cstheme="minorHAnsi"/>
          <w:sz w:val="24"/>
          <w:szCs w:val="24"/>
        </w:rPr>
        <w:t>i degradi fino alla scoperta</w:t>
      </w:r>
      <w:r w:rsidRPr="000C0DDB">
        <w:rPr>
          <w:rFonts w:eastAsia="Times New Roman" w:cstheme="minorHAnsi"/>
          <w:sz w:val="24"/>
          <w:szCs w:val="24"/>
        </w:rPr>
        <w:t xml:space="preserve">. </w:t>
      </w:r>
    </w:p>
    <w:p w14:paraId="2F37B7F9" w14:textId="6E3A1072" w:rsidR="008A46EE" w:rsidRDefault="008A46EE" w:rsidP="008A46E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0DDB">
        <w:rPr>
          <w:rFonts w:eastAsia="Times New Roman" w:cstheme="minorHAnsi"/>
          <w:sz w:val="24"/>
          <w:szCs w:val="24"/>
        </w:rPr>
        <w:t>Oggi infatti gli ambienti repubblicani</w:t>
      </w:r>
      <w:r w:rsidR="001B2F28">
        <w:rPr>
          <w:rFonts w:eastAsia="Times New Roman" w:cstheme="minorHAnsi"/>
          <w:sz w:val="24"/>
          <w:szCs w:val="24"/>
        </w:rPr>
        <w:t>, anche se</w:t>
      </w:r>
      <w:r w:rsidRPr="000C0DDB">
        <w:rPr>
          <w:rFonts w:eastAsia="Times New Roman" w:cstheme="minorHAnsi"/>
          <w:sz w:val="24"/>
          <w:szCs w:val="24"/>
        </w:rPr>
        <w:t xml:space="preserve"> hanno perso la loro originaria conformazione</w:t>
      </w:r>
      <w:r w:rsidR="00542ADF">
        <w:rPr>
          <w:rFonts w:eastAsia="Times New Roman" w:cstheme="minorHAnsi"/>
          <w:sz w:val="24"/>
          <w:szCs w:val="24"/>
        </w:rPr>
        <w:t xml:space="preserve"> planimetrica</w:t>
      </w:r>
      <w:r w:rsidR="001B2F28">
        <w:rPr>
          <w:rFonts w:eastAsia="Times New Roman" w:cstheme="minorHAnsi"/>
          <w:sz w:val="24"/>
          <w:szCs w:val="24"/>
        </w:rPr>
        <w:t>, conservano i</w:t>
      </w:r>
      <w:r w:rsidRPr="000C0DDB">
        <w:rPr>
          <w:rFonts w:eastAsia="Times New Roman" w:cstheme="minorHAnsi"/>
          <w:sz w:val="24"/>
          <w:szCs w:val="24"/>
        </w:rPr>
        <w:t xml:space="preserve">l suggestivo palinsesto di almeno tre secoli di usi, rifunzionalizzazioni e abbandoni. Dei due livelli della </w:t>
      </w:r>
      <w:r w:rsidRPr="000C0DDB">
        <w:rPr>
          <w:rFonts w:eastAsia="Times New Roman" w:cstheme="minorHAnsi"/>
          <w:i/>
          <w:sz w:val="24"/>
          <w:szCs w:val="24"/>
        </w:rPr>
        <w:t>domus</w:t>
      </w:r>
      <w:r w:rsidRPr="000C0DDB">
        <w:rPr>
          <w:rFonts w:eastAsia="Times New Roman" w:cstheme="minorHAnsi"/>
          <w:sz w:val="24"/>
          <w:szCs w:val="24"/>
        </w:rPr>
        <w:t xml:space="preserve">, quello inferiore, ipogeo, è fruibile solo con il superamento di una ripida scala: si </w:t>
      </w:r>
      <w:r w:rsidR="001B2F28">
        <w:rPr>
          <w:rFonts w:eastAsia="Times New Roman" w:cstheme="minorHAnsi"/>
          <w:sz w:val="24"/>
          <w:szCs w:val="24"/>
        </w:rPr>
        <w:t>mantengono</w:t>
      </w:r>
      <w:r w:rsidRPr="000C0DDB">
        <w:rPr>
          <w:rFonts w:eastAsia="Times New Roman" w:cstheme="minorHAnsi"/>
          <w:sz w:val="24"/>
          <w:szCs w:val="24"/>
        </w:rPr>
        <w:t xml:space="preserve"> </w:t>
      </w:r>
      <w:r w:rsidRPr="00FF453D">
        <w:rPr>
          <w:rFonts w:eastAsia="Times New Roman" w:cstheme="minorHAnsi"/>
          <w:sz w:val="24"/>
          <w:szCs w:val="24"/>
        </w:rPr>
        <w:t xml:space="preserve">otto </w:t>
      </w:r>
      <w:r w:rsidRPr="000C0DDB">
        <w:rPr>
          <w:rFonts w:eastAsia="Times New Roman" w:cstheme="minorHAnsi"/>
          <w:sz w:val="24"/>
          <w:szCs w:val="24"/>
        </w:rPr>
        <w:t xml:space="preserve">ambienti </w:t>
      </w:r>
      <w:r w:rsidR="001B2F28">
        <w:rPr>
          <w:rFonts w:eastAsia="Times New Roman" w:cstheme="minorHAnsi"/>
          <w:sz w:val="24"/>
          <w:szCs w:val="24"/>
        </w:rPr>
        <w:t xml:space="preserve">con pareti decorate da pitture </w:t>
      </w:r>
      <w:r w:rsidRPr="000C0DDB">
        <w:rPr>
          <w:rFonts w:eastAsia="Times New Roman" w:cstheme="minorHAnsi"/>
          <w:sz w:val="24"/>
          <w:szCs w:val="24"/>
        </w:rPr>
        <w:t xml:space="preserve">associate </w:t>
      </w:r>
      <w:r w:rsidR="00542ADF">
        <w:rPr>
          <w:rFonts w:eastAsia="Times New Roman" w:cstheme="minorHAnsi"/>
          <w:sz w:val="24"/>
          <w:szCs w:val="24"/>
        </w:rPr>
        <w:t>a</w:t>
      </w:r>
      <w:r w:rsidRPr="000C0DDB">
        <w:rPr>
          <w:rFonts w:eastAsia="Times New Roman" w:cstheme="minorHAnsi"/>
          <w:sz w:val="24"/>
          <w:szCs w:val="24"/>
        </w:rPr>
        <w:t xml:space="preserve"> stucchi e pavimentazioni a mosaico a tessere bianche con cornici nere decorati da tessere o </w:t>
      </w:r>
      <w:r w:rsidR="002F37C0">
        <w:rPr>
          <w:rFonts w:eastAsia="Times New Roman" w:cstheme="minorHAnsi"/>
          <w:sz w:val="24"/>
          <w:szCs w:val="24"/>
        </w:rPr>
        <w:t>inserti</w:t>
      </w:r>
      <w:r w:rsidRPr="000C0DDB">
        <w:rPr>
          <w:rFonts w:eastAsia="Times New Roman" w:cstheme="minorHAnsi"/>
          <w:sz w:val="24"/>
          <w:szCs w:val="24"/>
        </w:rPr>
        <w:t xml:space="preserve"> policrom</w:t>
      </w:r>
      <w:r w:rsidR="002F37C0">
        <w:rPr>
          <w:rFonts w:eastAsia="Times New Roman" w:cstheme="minorHAnsi"/>
          <w:sz w:val="24"/>
          <w:szCs w:val="24"/>
        </w:rPr>
        <w:t>i</w:t>
      </w:r>
      <w:r w:rsidR="00F2439D" w:rsidRPr="000C0DDB">
        <w:rPr>
          <w:rFonts w:eastAsia="Times New Roman" w:cstheme="minorHAnsi"/>
          <w:sz w:val="24"/>
          <w:szCs w:val="24"/>
        </w:rPr>
        <w:t>.</w:t>
      </w:r>
    </w:p>
    <w:p w14:paraId="42F04EAB" w14:textId="77777777" w:rsidR="002F37C0" w:rsidRDefault="00F2439D" w:rsidP="008A46EE">
      <w:pPr>
        <w:spacing w:after="0" w:line="240" w:lineRule="auto"/>
        <w:jc w:val="both"/>
        <w:rPr>
          <w:sz w:val="24"/>
          <w:szCs w:val="24"/>
        </w:rPr>
      </w:pPr>
      <w:r w:rsidRPr="000C0DDB">
        <w:rPr>
          <w:sz w:val="24"/>
          <w:szCs w:val="24"/>
        </w:rPr>
        <w:t xml:space="preserve">Le pitture </w:t>
      </w:r>
      <w:r w:rsidR="007B1CCA">
        <w:rPr>
          <w:sz w:val="24"/>
          <w:szCs w:val="24"/>
        </w:rPr>
        <w:t>in particolar modo</w:t>
      </w:r>
      <w:r w:rsidR="000C0DDB">
        <w:rPr>
          <w:sz w:val="24"/>
          <w:szCs w:val="24"/>
        </w:rPr>
        <w:t xml:space="preserve"> </w:t>
      </w:r>
      <w:r w:rsidRPr="000C0DDB">
        <w:rPr>
          <w:sz w:val="24"/>
          <w:szCs w:val="24"/>
        </w:rPr>
        <w:t xml:space="preserve">sono considerate </w:t>
      </w:r>
      <w:r w:rsidR="00542ADF">
        <w:rPr>
          <w:sz w:val="24"/>
          <w:szCs w:val="24"/>
        </w:rPr>
        <w:t xml:space="preserve">tra gli </w:t>
      </w:r>
      <w:r w:rsidRPr="000C0DDB">
        <w:rPr>
          <w:sz w:val="24"/>
          <w:szCs w:val="24"/>
        </w:rPr>
        <w:t xml:space="preserve">esempi </w:t>
      </w:r>
      <w:r w:rsidR="00EF6548" w:rsidRPr="00FF453D">
        <w:rPr>
          <w:sz w:val="24"/>
          <w:szCs w:val="24"/>
        </w:rPr>
        <w:t>meglio conservati</w:t>
      </w:r>
      <w:r w:rsidRPr="00FF453D">
        <w:rPr>
          <w:sz w:val="24"/>
          <w:szCs w:val="24"/>
        </w:rPr>
        <w:t xml:space="preserve"> </w:t>
      </w:r>
      <w:r w:rsidRPr="000C0DDB">
        <w:rPr>
          <w:sz w:val="24"/>
          <w:szCs w:val="24"/>
        </w:rPr>
        <w:t xml:space="preserve">di rappresentazioni illusionistiche di elementi architettonici quali colonne e lesene, prima realizzati con stucchi, ora, invece, abilmente dipinti. </w:t>
      </w:r>
    </w:p>
    <w:p w14:paraId="0799A7EC" w14:textId="4495D3EF" w:rsidR="008A46EE" w:rsidRPr="000C0DDB" w:rsidRDefault="00F2439D" w:rsidP="008A46E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0DDB">
        <w:rPr>
          <w:sz w:val="24"/>
          <w:szCs w:val="24"/>
        </w:rPr>
        <w:lastRenderedPageBreak/>
        <w:t xml:space="preserve">È nella decorazione del grande </w:t>
      </w:r>
      <w:r w:rsidR="000C0DDB" w:rsidRPr="000C0DDB">
        <w:rPr>
          <w:sz w:val="24"/>
          <w:szCs w:val="24"/>
        </w:rPr>
        <w:t>ambiente</w:t>
      </w:r>
      <w:r w:rsidRPr="000C0DDB">
        <w:rPr>
          <w:sz w:val="24"/>
          <w:szCs w:val="24"/>
        </w:rPr>
        <w:t xml:space="preserve"> </w:t>
      </w:r>
      <w:r w:rsidR="000C0DDB" w:rsidRPr="000C0DDB">
        <w:rPr>
          <w:sz w:val="24"/>
          <w:szCs w:val="24"/>
        </w:rPr>
        <w:t>centrale</w:t>
      </w:r>
      <w:r w:rsidRPr="000C0DDB">
        <w:rPr>
          <w:sz w:val="24"/>
          <w:szCs w:val="24"/>
        </w:rPr>
        <w:t xml:space="preserve"> l’esempio più emblematico dove le pareti riproducono un colonnato su podio aggettante davanti ad una sequenza di ortostati e specchiature di tarsie e marmi vari</w:t>
      </w:r>
      <w:r w:rsidR="000C0DDB" w:rsidRPr="000C0DDB">
        <w:rPr>
          <w:sz w:val="24"/>
          <w:szCs w:val="24"/>
        </w:rPr>
        <w:t>,</w:t>
      </w:r>
      <w:r w:rsidRPr="000C0DDB">
        <w:rPr>
          <w:sz w:val="24"/>
          <w:szCs w:val="24"/>
        </w:rPr>
        <w:t xml:space="preserve"> ricreando l’illusione di un arredo elegante. La stanza</w:t>
      </w:r>
      <w:r w:rsidR="001B2F28">
        <w:rPr>
          <w:sz w:val="24"/>
          <w:szCs w:val="24"/>
        </w:rPr>
        <w:t>, come tutte decorata da pregevoli pavimenti a mosaico,</w:t>
      </w:r>
      <w:r w:rsidRPr="000C0DDB">
        <w:rPr>
          <w:sz w:val="24"/>
          <w:szCs w:val="24"/>
        </w:rPr>
        <w:t xml:space="preserve"> è ulteriormente arricchita da un </w:t>
      </w:r>
      <w:r w:rsidR="001B2F28">
        <w:rPr>
          <w:sz w:val="24"/>
          <w:szCs w:val="24"/>
        </w:rPr>
        <w:t>tessellato</w:t>
      </w:r>
      <w:r w:rsidRPr="000C0DDB">
        <w:rPr>
          <w:sz w:val="24"/>
          <w:szCs w:val="24"/>
        </w:rPr>
        <w:t xml:space="preserve"> pavimentale a tessere bianche e nere </w:t>
      </w:r>
      <w:r w:rsidR="001B2F28">
        <w:rPr>
          <w:sz w:val="24"/>
          <w:szCs w:val="24"/>
        </w:rPr>
        <w:t>co</w:t>
      </w:r>
      <w:r w:rsidRPr="000C0DDB">
        <w:rPr>
          <w:rFonts w:ascii="Calibri" w:hAnsi="Calibri"/>
          <w:color w:val="000000"/>
          <w:sz w:val="24"/>
          <w:szCs w:val="24"/>
        </w:rPr>
        <w:t xml:space="preserve">n </w:t>
      </w:r>
      <w:proofErr w:type="spellStart"/>
      <w:r w:rsidR="001B2F28">
        <w:rPr>
          <w:rFonts w:ascii="Calibri" w:hAnsi="Calibri"/>
          <w:color w:val="000000"/>
          <w:sz w:val="24"/>
          <w:szCs w:val="24"/>
        </w:rPr>
        <w:t>pseudoemblema</w:t>
      </w:r>
      <w:proofErr w:type="spellEnd"/>
      <w:r w:rsidRPr="000C0DDB">
        <w:rPr>
          <w:rFonts w:ascii="Calibri" w:hAnsi="Calibri"/>
          <w:color w:val="000000"/>
          <w:sz w:val="24"/>
          <w:szCs w:val="24"/>
        </w:rPr>
        <w:t xml:space="preserve"> centrale bordato in rosso antico e decorato con cubi prospettici ottenuti con accostamento di materiali lapidei di colore bianco (palombino), verde (calcare marnoso del nord del Lazio) e nero (ardesia).</w:t>
      </w:r>
    </w:p>
    <w:p w14:paraId="781B6921" w14:textId="4E9D055B" w:rsidR="00CE7C01" w:rsidRDefault="00CE7C01" w:rsidP="008A46EE">
      <w:pPr>
        <w:spacing w:after="0" w:line="240" w:lineRule="auto"/>
        <w:jc w:val="both"/>
      </w:pPr>
    </w:p>
    <w:p w14:paraId="6013D130" w14:textId="77777777" w:rsidR="00CE7C01" w:rsidRDefault="00CE7C01" w:rsidP="008A46EE">
      <w:pPr>
        <w:spacing w:after="0" w:line="240" w:lineRule="auto"/>
        <w:jc w:val="both"/>
      </w:pPr>
    </w:p>
    <w:p w14:paraId="2CCBC1C2" w14:textId="68CD8821" w:rsidR="008A46EE" w:rsidRPr="00921F91" w:rsidRDefault="008A46EE" w:rsidP="008A46E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21F91">
        <w:rPr>
          <w:rFonts w:cstheme="minorHAnsi"/>
          <w:sz w:val="24"/>
          <w:szCs w:val="24"/>
        </w:rPr>
        <w:t>Bibliografia</w:t>
      </w:r>
    </w:p>
    <w:p w14:paraId="7A9F1E56" w14:textId="77777777" w:rsidR="00921F91" w:rsidRPr="00921F91" w:rsidRDefault="00921F91" w:rsidP="00921F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14" w:hanging="357"/>
        <w:rPr>
          <w:rFonts w:eastAsia="Times New Roman" w:cstheme="minorHAnsi"/>
          <w:sz w:val="24"/>
          <w:szCs w:val="24"/>
          <w:lang w:eastAsia="it-IT"/>
        </w:rPr>
      </w:pPr>
      <w:r w:rsidRPr="00921F91">
        <w:rPr>
          <w:rFonts w:eastAsia="Times New Roman" w:cstheme="minorHAnsi"/>
          <w:sz w:val="24"/>
          <w:szCs w:val="24"/>
          <w:lang w:eastAsia="it-IT"/>
        </w:rPr>
        <w:t xml:space="preserve">F. </w:t>
      </w:r>
      <w:proofErr w:type="spellStart"/>
      <w:r w:rsidRPr="00921F91">
        <w:rPr>
          <w:rFonts w:eastAsia="Times New Roman" w:cstheme="minorHAnsi"/>
          <w:sz w:val="24"/>
          <w:szCs w:val="24"/>
          <w:lang w:eastAsia="it-IT"/>
        </w:rPr>
        <w:t>Coarelli</w:t>
      </w:r>
      <w:proofErr w:type="spellEnd"/>
      <w:r w:rsidRPr="00921F91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Pr="00921F91">
        <w:rPr>
          <w:rFonts w:eastAsia="Times New Roman" w:cstheme="minorHAnsi"/>
          <w:i/>
          <w:sz w:val="24"/>
          <w:szCs w:val="24"/>
          <w:lang w:eastAsia="it-IT"/>
        </w:rPr>
        <w:t>Roma</w:t>
      </w:r>
      <w:r w:rsidRPr="00921F91">
        <w:rPr>
          <w:rFonts w:eastAsia="Times New Roman" w:cstheme="minorHAnsi"/>
          <w:sz w:val="24"/>
          <w:szCs w:val="24"/>
          <w:lang w:eastAsia="it-IT"/>
        </w:rPr>
        <w:t>, Editori Laterza, 2001</w:t>
      </w:r>
    </w:p>
    <w:p w14:paraId="7D2CD8D5" w14:textId="658396E8" w:rsidR="0021247C" w:rsidRPr="00921F91" w:rsidRDefault="00921F91" w:rsidP="00921F91">
      <w:pPr>
        <w:pStyle w:val="Paragrafoelenco"/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rPr>
          <w:rFonts w:cstheme="minorHAnsi"/>
          <w:sz w:val="24"/>
          <w:szCs w:val="24"/>
        </w:rPr>
      </w:pPr>
      <w:r w:rsidRPr="00921F91">
        <w:rPr>
          <w:rFonts w:cstheme="minorHAnsi"/>
          <w:sz w:val="24"/>
          <w:szCs w:val="24"/>
        </w:rPr>
        <w:t xml:space="preserve">A. </w:t>
      </w:r>
      <w:r w:rsidR="0021247C" w:rsidRPr="00921F91">
        <w:rPr>
          <w:rFonts w:cstheme="minorHAnsi"/>
          <w:sz w:val="24"/>
          <w:szCs w:val="24"/>
        </w:rPr>
        <w:t>Carandini</w:t>
      </w:r>
      <w:r w:rsidRPr="00921F91">
        <w:rPr>
          <w:rFonts w:cstheme="minorHAnsi"/>
          <w:sz w:val="24"/>
          <w:szCs w:val="24"/>
        </w:rPr>
        <w:t xml:space="preserve">, </w:t>
      </w:r>
      <w:r w:rsidRPr="00921F91">
        <w:rPr>
          <w:rFonts w:cstheme="minorHAnsi"/>
          <w:i/>
          <w:sz w:val="24"/>
          <w:szCs w:val="24"/>
        </w:rPr>
        <w:t>Le case del potere nell’antica Roma</w:t>
      </w:r>
      <w:r w:rsidRPr="00921F91">
        <w:rPr>
          <w:rFonts w:cstheme="minorHAnsi"/>
          <w:sz w:val="24"/>
          <w:szCs w:val="24"/>
        </w:rPr>
        <w:t>, Roma 2010, pp. 114-118.</w:t>
      </w:r>
    </w:p>
    <w:p w14:paraId="339FC821" w14:textId="69399779" w:rsidR="0021247C" w:rsidRPr="00FB43A9" w:rsidRDefault="009C545F" w:rsidP="00212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14" w:hanging="357"/>
        <w:rPr>
          <w:rFonts w:eastAsia="Times New Roman" w:cstheme="minorHAnsi"/>
          <w:sz w:val="24"/>
          <w:szCs w:val="24"/>
          <w:lang w:eastAsia="it-IT"/>
        </w:rPr>
      </w:pPr>
      <w:r w:rsidRPr="002F37C0">
        <w:rPr>
          <w:rFonts w:eastAsia="Times New Roman" w:cstheme="minorHAnsi"/>
          <w:sz w:val="24"/>
          <w:szCs w:val="24"/>
          <w:lang w:eastAsia="it-IT"/>
        </w:rPr>
        <w:t xml:space="preserve">A. Russo, P. Quaranta, F. Rinaldi, </w:t>
      </w:r>
      <w:r w:rsidR="002F37C0" w:rsidRPr="003E18E6">
        <w:rPr>
          <w:i/>
          <w:sz w:val="24"/>
          <w:szCs w:val="24"/>
        </w:rPr>
        <w:t>Sotto un’altra luce. Progetti di accessibilità e innovazione tecnologica nel Parco archeologico del Colosseo</w:t>
      </w:r>
      <w:r w:rsidR="002F37C0" w:rsidRPr="002F37C0">
        <w:rPr>
          <w:sz w:val="24"/>
          <w:szCs w:val="24"/>
        </w:rPr>
        <w:t xml:space="preserve">, in </w:t>
      </w:r>
      <w:r w:rsidR="002F37C0" w:rsidRPr="002F37C0">
        <w:rPr>
          <w:i/>
          <w:sz w:val="24"/>
          <w:szCs w:val="24"/>
        </w:rPr>
        <w:t>Allestire l’Archeologia</w:t>
      </w:r>
      <w:r w:rsidR="002F37C0" w:rsidRPr="002F37C0">
        <w:rPr>
          <w:sz w:val="24"/>
          <w:szCs w:val="24"/>
        </w:rPr>
        <w:t>, Atti del Convegno (Roma, 26-27 febbraio 2024), Roma 2025, pp. 305-320.</w:t>
      </w:r>
    </w:p>
    <w:p w14:paraId="5F941C4C" w14:textId="05F99FC0" w:rsidR="008F7825" w:rsidRPr="002F37C0" w:rsidRDefault="008F7825" w:rsidP="0021247C">
      <w:pPr>
        <w:rPr>
          <w:b/>
          <w:sz w:val="24"/>
          <w:szCs w:val="24"/>
        </w:rPr>
      </w:pPr>
      <w:r w:rsidRPr="002F37C0">
        <w:rPr>
          <w:b/>
          <w:sz w:val="24"/>
          <w:szCs w:val="24"/>
        </w:rPr>
        <w:t>GLI INTERVENTI STRUTTURALI</w:t>
      </w:r>
    </w:p>
    <w:p w14:paraId="1809B0A4" w14:textId="6E6F7B3D" w:rsidR="00FF453D" w:rsidRPr="002F37C0" w:rsidRDefault="00AC4F98" w:rsidP="00FB43A9">
      <w:pPr>
        <w:spacing w:after="0" w:line="240" w:lineRule="auto"/>
        <w:jc w:val="both"/>
        <w:rPr>
          <w:bCs/>
          <w:sz w:val="24"/>
          <w:szCs w:val="24"/>
        </w:rPr>
      </w:pPr>
      <w:r w:rsidRPr="002F37C0">
        <w:rPr>
          <w:bCs/>
          <w:sz w:val="24"/>
          <w:szCs w:val="24"/>
        </w:rPr>
        <w:t xml:space="preserve">La complessità che caratterizza </w:t>
      </w:r>
      <w:r w:rsidR="003C3BC1" w:rsidRPr="002F37C0">
        <w:rPr>
          <w:bCs/>
          <w:sz w:val="24"/>
          <w:szCs w:val="24"/>
        </w:rPr>
        <w:t>il</w:t>
      </w:r>
      <w:r w:rsidRPr="002F37C0">
        <w:rPr>
          <w:bCs/>
          <w:sz w:val="24"/>
          <w:szCs w:val="24"/>
        </w:rPr>
        <w:t xml:space="preserve"> contesto archeologico</w:t>
      </w:r>
      <w:r w:rsidR="003C3BC1" w:rsidRPr="002F37C0">
        <w:rPr>
          <w:bCs/>
          <w:sz w:val="24"/>
          <w:szCs w:val="24"/>
        </w:rPr>
        <w:t xml:space="preserve"> della Casa dei Grifi</w:t>
      </w:r>
      <w:r w:rsidRPr="002F37C0">
        <w:rPr>
          <w:bCs/>
          <w:sz w:val="24"/>
          <w:szCs w:val="24"/>
        </w:rPr>
        <w:t xml:space="preserve"> ha determinato la progettazione di un intervento di consolidamento</w:t>
      </w:r>
      <w:r w:rsidR="00A66E92">
        <w:rPr>
          <w:bCs/>
          <w:sz w:val="24"/>
          <w:szCs w:val="24"/>
        </w:rPr>
        <w:t>, diretto da Stefano Podestà</w:t>
      </w:r>
      <w:r w:rsidR="003E18E6">
        <w:rPr>
          <w:bCs/>
          <w:sz w:val="24"/>
          <w:szCs w:val="24"/>
        </w:rPr>
        <w:t>,</w:t>
      </w:r>
      <w:r w:rsidR="003E18E6" w:rsidRPr="003E18E6">
        <w:rPr>
          <w:bCs/>
          <w:sz w:val="24"/>
          <w:szCs w:val="24"/>
        </w:rPr>
        <w:t xml:space="preserve"> </w:t>
      </w:r>
      <w:r w:rsidR="003E18E6" w:rsidRPr="002F37C0">
        <w:rPr>
          <w:bCs/>
          <w:sz w:val="24"/>
          <w:szCs w:val="24"/>
        </w:rPr>
        <w:t>in grado di mediare tra diverse istanze</w:t>
      </w:r>
      <w:r w:rsidRPr="002F37C0">
        <w:rPr>
          <w:bCs/>
          <w:sz w:val="24"/>
          <w:szCs w:val="24"/>
        </w:rPr>
        <w:t xml:space="preserve">. </w:t>
      </w:r>
    </w:p>
    <w:p w14:paraId="566FA89A" w14:textId="65981D0E" w:rsidR="00FF453D" w:rsidRDefault="00AC4F98" w:rsidP="00FB43A9">
      <w:pPr>
        <w:spacing w:after="0" w:line="240" w:lineRule="auto"/>
        <w:jc w:val="both"/>
        <w:rPr>
          <w:bCs/>
          <w:sz w:val="24"/>
          <w:szCs w:val="24"/>
        </w:rPr>
      </w:pPr>
      <w:r w:rsidRPr="002F37C0">
        <w:rPr>
          <w:bCs/>
          <w:sz w:val="24"/>
          <w:szCs w:val="24"/>
        </w:rPr>
        <w:t>Oltre all</w:t>
      </w:r>
      <w:r w:rsidR="003C3BC1" w:rsidRPr="002F37C0">
        <w:rPr>
          <w:bCs/>
          <w:sz w:val="24"/>
          <w:szCs w:val="24"/>
        </w:rPr>
        <w:t>’</w:t>
      </w:r>
      <w:r w:rsidRPr="002F37C0">
        <w:rPr>
          <w:bCs/>
          <w:sz w:val="24"/>
          <w:szCs w:val="24"/>
        </w:rPr>
        <w:t xml:space="preserve">inevitabile mediazione tra tutela della rilevanza </w:t>
      </w:r>
      <w:r w:rsidR="003C3BC1" w:rsidRPr="002F37C0">
        <w:rPr>
          <w:bCs/>
          <w:sz w:val="24"/>
          <w:szCs w:val="24"/>
        </w:rPr>
        <w:t>culturale</w:t>
      </w:r>
      <w:r w:rsidRPr="002F37C0">
        <w:rPr>
          <w:bCs/>
          <w:sz w:val="24"/>
          <w:szCs w:val="24"/>
        </w:rPr>
        <w:t xml:space="preserve"> e (nuova) fruizione del complesso</w:t>
      </w:r>
      <w:r w:rsidR="003C3BC1" w:rsidRPr="002F37C0">
        <w:rPr>
          <w:bCs/>
          <w:sz w:val="24"/>
          <w:szCs w:val="24"/>
        </w:rPr>
        <w:t>,</w:t>
      </w:r>
      <w:r w:rsidRPr="002F37C0">
        <w:rPr>
          <w:bCs/>
          <w:sz w:val="24"/>
          <w:szCs w:val="24"/>
        </w:rPr>
        <w:t xml:space="preserve"> si </w:t>
      </w:r>
      <w:r w:rsidR="00C3128E" w:rsidRPr="002F37C0">
        <w:rPr>
          <w:bCs/>
          <w:sz w:val="24"/>
          <w:szCs w:val="24"/>
        </w:rPr>
        <w:t xml:space="preserve">è </w:t>
      </w:r>
      <w:r w:rsidRPr="002F37C0">
        <w:rPr>
          <w:bCs/>
          <w:sz w:val="24"/>
          <w:szCs w:val="24"/>
        </w:rPr>
        <w:t xml:space="preserve">reso necessario confrontarsi con gli interventi di consolidamento già eseguiti in un recente passato. </w:t>
      </w:r>
      <w:r w:rsidR="003C3BC1" w:rsidRPr="002F37C0">
        <w:rPr>
          <w:bCs/>
          <w:sz w:val="24"/>
          <w:szCs w:val="24"/>
        </w:rPr>
        <w:t>“</w:t>
      </w:r>
      <w:r w:rsidR="00C3128E" w:rsidRPr="002F37C0">
        <w:rPr>
          <w:bCs/>
          <w:sz w:val="24"/>
          <w:szCs w:val="24"/>
        </w:rPr>
        <w:t>Consolidare il consolidato</w:t>
      </w:r>
      <w:r w:rsidR="003C3BC1" w:rsidRPr="002F37C0">
        <w:rPr>
          <w:bCs/>
          <w:sz w:val="24"/>
          <w:szCs w:val="24"/>
        </w:rPr>
        <w:t>”</w:t>
      </w:r>
      <w:r w:rsidR="00C3128E" w:rsidRPr="002F37C0">
        <w:rPr>
          <w:bCs/>
          <w:sz w:val="24"/>
          <w:szCs w:val="24"/>
        </w:rPr>
        <w:t xml:space="preserve"> rappresenta oggi </w:t>
      </w:r>
      <w:r w:rsidR="00291DCA" w:rsidRPr="002F37C0">
        <w:rPr>
          <w:bCs/>
          <w:sz w:val="24"/>
          <w:szCs w:val="24"/>
        </w:rPr>
        <w:t>la</w:t>
      </w:r>
      <w:r w:rsidR="00C3128E" w:rsidRPr="002F37C0">
        <w:rPr>
          <w:bCs/>
          <w:sz w:val="24"/>
          <w:szCs w:val="24"/>
        </w:rPr>
        <w:t xml:space="preserve"> nuova sfida</w:t>
      </w:r>
      <w:r w:rsidR="00291DCA" w:rsidRPr="002F37C0">
        <w:rPr>
          <w:bCs/>
          <w:sz w:val="24"/>
          <w:szCs w:val="24"/>
        </w:rPr>
        <w:t>,</w:t>
      </w:r>
      <w:r w:rsidR="00C3128E" w:rsidRPr="002F37C0">
        <w:rPr>
          <w:bCs/>
          <w:sz w:val="24"/>
          <w:szCs w:val="24"/>
        </w:rPr>
        <w:t xml:space="preserve"> </w:t>
      </w:r>
      <w:r w:rsidR="004F407E" w:rsidRPr="002F37C0">
        <w:rPr>
          <w:bCs/>
          <w:sz w:val="24"/>
          <w:szCs w:val="24"/>
        </w:rPr>
        <w:t>sottolineando</w:t>
      </w:r>
      <w:r w:rsidR="00C3128E" w:rsidRPr="002F37C0">
        <w:rPr>
          <w:bCs/>
          <w:sz w:val="24"/>
          <w:szCs w:val="24"/>
        </w:rPr>
        <w:t xml:space="preserve"> come </w:t>
      </w:r>
      <w:r w:rsidR="003C3BC1" w:rsidRPr="002F37C0">
        <w:rPr>
          <w:bCs/>
          <w:sz w:val="24"/>
          <w:szCs w:val="24"/>
        </w:rPr>
        <w:t>il concetto di</w:t>
      </w:r>
      <w:r w:rsidR="00C3128E" w:rsidRPr="002F37C0">
        <w:rPr>
          <w:bCs/>
          <w:sz w:val="24"/>
          <w:szCs w:val="24"/>
        </w:rPr>
        <w:t xml:space="preserve"> reversibil</w:t>
      </w:r>
      <w:r w:rsidR="003C3BC1" w:rsidRPr="002F37C0">
        <w:rPr>
          <w:bCs/>
          <w:sz w:val="24"/>
          <w:szCs w:val="24"/>
        </w:rPr>
        <w:t>ità</w:t>
      </w:r>
      <w:r w:rsidR="00C3128E" w:rsidRPr="002F37C0">
        <w:rPr>
          <w:bCs/>
          <w:sz w:val="24"/>
          <w:szCs w:val="24"/>
        </w:rPr>
        <w:t xml:space="preserve"> assuma sempre più importanza sia per la </w:t>
      </w:r>
      <w:r w:rsidR="004F407E" w:rsidRPr="002F37C0">
        <w:rPr>
          <w:bCs/>
          <w:sz w:val="24"/>
          <w:szCs w:val="24"/>
        </w:rPr>
        <w:t xml:space="preserve">limitata </w:t>
      </w:r>
      <w:r w:rsidR="00C3128E" w:rsidRPr="002F37C0">
        <w:rPr>
          <w:bCs/>
          <w:sz w:val="24"/>
          <w:szCs w:val="24"/>
        </w:rPr>
        <w:t xml:space="preserve">durabilità </w:t>
      </w:r>
      <w:r w:rsidR="003C3BC1" w:rsidRPr="002F37C0">
        <w:rPr>
          <w:bCs/>
          <w:sz w:val="24"/>
          <w:szCs w:val="24"/>
        </w:rPr>
        <w:t>delle opere</w:t>
      </w:r>
      <w:r w:rsidR="00C3128E" w:rsidRPr="002F37C0">
        <w:rPr>
          <w:bCs/>
          <w:sz w:val="24"/>
          <w:szCs w:val="24"/>
        </w:rPr>
        <w:t xml:space="preserve"> </w:t>
      </w:r>
      <w:r w:rsidR="003C3BC1" w:rsidRPr="002F37C0">
        <w:rPr>
          <w:bCs/>
          <w:sz w:val="24"/>
          <w:szCs w:val="24"/>
        </w:rPr>
        <w:t>già eseguite</w:t>
      </w:r>
      <w:r w:rsidR="00C3128E" w:rsidRPr="002F37C0">
        <w:rPr>
          <w:bCs/>
          <w:sz w:val="24"/>
          <w:szCs w:val="24"/>
        </w:rPr>
        <w:t xml:space="preserve"> sia per gli sviluppi delle tecniche e modalità d’intervento. </w:t>
      </w:r>
    </w:p>
    <w:p w14:paraId="179F9E65" w14:textId="77777777" w:rsidR="00FB43A9" w:rsidRPr="002F37C0" w:rsidRDefault="00FB43A9" w:rsidP="00FB43A9">
      <w:pPr>
        <w:spacing w:after="0" w:line="240" w:lineRule="auto"/>
        <w:jc w:val="both"/>
        <w:rPr>
          <w:bCs/>
          <w:sz w:val="24"/>
          <w:szCs w:val="24"/>
        </w:rPr>
      </w:pPr>
    </w:p>
    <w:p w14:paraId="10CE252A" w14:textId="15851769" w:rsidR="00FF453D" w:rsidRDefault="00C3128E" w:rsidP="00FB43A9">
      <w:pPr>
        <w:spacing w:after="0" w:line="240" w:lineRule="auto"/>
        <w:jc w:val="both"/>
        <w:rPr>
          <w:bCs/>
          <w:sz w:val="24"/>
          <w:szCs w:val="24"/>
        </w:rPr>
      </w:pPr>
      <w:r w:rsidRPr="002F37C0">
        <w:rPr>
          <w:bCs/>
          <w:sz w:val="24"/>
          <w:szCs w:val="24"/>
        </w:rPr>
        <w:t xml:space="preserve">Nel caso specifico delle Casa dei Grifi </w:t>
      </w:r>
      <w:r w:rsidR="004F407E" w:rsidRPr="002F37C0">
        <w:rPr>
          <w:bCs/>
          <w:sz w:val="24"/>
          <w:szCs w:val="24"/>
        </w:rPr>
        <w:t>le opere</w:t>
      </w:r>
      <w:r w:rsidRPr="002F37C0">
        <w:rPr>
          <w:bCs/>
          <w:sz w:val="24"/>
          <w:szCs w:val="24"/>
        </w:rPr>
        <w:t xml:space="preserve"> progettat</w:t>
      </w:r>
      <w:r w:rsidR="004F407E" w:rsidRPr="002F37C0">
        <w:rPr>
          <w:bCs/>
          <w:sz w:val="24"/>
          <w:szCs w:val="24"/>
        </w:rPr>
        <w:t>e</w:t>
      </w:r>
      <w:r w:rsidRPr="002F37C0">
        <w:rPr>
          <w:bCs/>
          <w:sz w:val="24"/>
          <w:szCs w:val="24"/>
        </w:rPr>
        <w:t xml:space="preserve"> hanno, infatti, riguardato da un lato il </w:t>
      </w:r>
      <w:r w:rsidRPr="00A66E92">
        <w:rPr>
          <w:b/>
          <w:bCs/>
          <w:sz w:val="24"/>
          <w:szCs w:val="24"/>
        </w:rPr>
        <w:t>rinforzo della copertura in legno lamellare</w:t>
      </w:r>
      <w:r w:rsidRPr="002F37C0">
        <w:rPr>
          <w:bCs/>
          <w:sz w:val="24"/>
          <w:szCs w:val="24"/>
        </w:rPr>
        <w:t xml:space="preserve"> effettuata alla fine del 1900, </w:t>
      </w:r>
      <w:r w:rsidR="00291DCA" w:rsidRPr="002F37C0">
        <w:rPr>
          <w:bCs/>
          <w:sz w:val="24"/>
          <w:szCs w:val="24"/>
        </w:rPr>
        <w:t>tramite il recupero della stessa attraverso</w:t>
      </w:r>
      <w:r w:rsidRPr="002F37C0">
        <w:rPr>
          <w:bCs/>
          <w:sz w:val="24"/>
          <w:szCs w:val="24"/>
        </w:rPr>
        <w:t xml:space="preserve"> protesi in legno e acciaio </w:t>
      </w:r>
      <w:r w:rsidR="003C3BC1" w:rsidRPr="002F37C0">
        <w:rPr>
          <w:bCs/>
          <w:sz w:val="24"/>
          <w:szCs w:val="24"/>
        </w:rPr>
        <w:t>d</w:t>
      </w:r>
      <w:r w:rsidRPr="002F37C0">
        <w:rPr>
          <w:bCs/>
          <w:sz w:val="24"/>
          <w:szCs w:val="24"/>
        </w:rPr>
        <w:t xml:space="preserve">elle testate di alcune travi del terrazzamento superiore (caratterizzate da un significativo stato di degrado), da iniezioni di malta a base di miscela di calce idraulica in stati fessurativi ormai </w:t>
      </w:r>
      <w:r w:rsidR="00126542" w:rsidRPr="002F37C0">
        <w:rPr>
          <w:bCs/>
          <w:sz w:val="24"/>
          <w:szCs w:val="24"/>
        </w:rPr>
        <w:t>quiescenti</w:t>
      </w:r>
      <w:r w:rsidRPr="002F37C0">
        <w:rPr>
          <w:bCs/>
          <w:sz w:val="24"/>
          <w:szCs w:val="24"/>
        </w:rPr>
        <w:t xml:space="preserve"> (</w:t>
      </w:r>
      <w:r w:rsidR="00295B22" w:rsidRPr="002F37C0">
        <w:rPr>
          <w:bCs/>
          <w:sz w:val="24"/>
          <w:szCs w:val="24"/>
        </w:rPr>
        <w:t>per</w:t>
      </w:r>
      <w:r w:rsidRPr="002F37C0">
        <w:rPr>
          <w:bCs/>
          <w:sz w:val="24"/>
          <w:szCs w:val="24"/>
        </w:rPr>
        <w:t xml:space="preserve"> ripristinare la continuit</w:t>
      </w:r>
      <w:r w:rsidR="00295B22" w:rsidRPr="002F37C0">
        <w:rPr>
          <w:bCs/>
          <w:sz w:val="24"/>
          <w:szCs w:val="24"/>
        </w:rPr>
        <w:t>à</w:t>
      </w:r>
      <w:r w:rsidRPr="002F37C0">
        <w:rPr>
          <w:bCs/>
          <w:sz w:val="24"/>
          <w:szCs w:val="24"/>
        </w:rPr>
        <w:t xml:space="preserve"> della compagine muraria </w:t>
      </w:r>
      <w:r w:rsidR="003C3BC1" w:rsidRPr="002F37C0">
        <w:rPr>
          <w:bCs/>
          <w:sz w:val="24"/>
          <w:szCs w:val="24"/>
        </w:rPr>
        <w:t xml:space="preserve">in una ritrovata </w:t>
      </w:r>
      <w:r w:rsidRPr="002F37C0">
        <w:rPr>
          <w:bCs/>
          <w:sz w:val="24"/>
          <w:szCs w:val="24"/>
        </w:rPr>
        <w:t xml:space="preserve">condizione d’equilibrio), </w:t>
      </w:r>
      <w:r w:rsidR="00A66E92">
        <w:rPr>
          <w:bCs/>
          <w:sz w:val="24"/>
          <w:szCs w:val="24"/>
        </w:rPr>
        <w:t>dall’altra, la</w:t>
      </w:r>
      <w:r w:rsidRPr="002F37C0">
        <w:rPr>
          <w:bCs/>
          <w:sz w:val="24"/>
          <w:szCs w:val="24"/>
        </w:rPr>
        <w:t xml:space="preserve"> </w:t>
      </w:r>
      <w:r w:rsidRPr="00A66E92">
        <w:rPr>
          <w:b/>
          <w:bCs/>
          <w:sz w:val="24"/>
          <w:szCs w:val="24"/>
        </w:rPr>
        <w:t xml:space="preserve">realizzazione di un </w:t>
      </w:r>
      <w:r w:rsidR="00295B22" w:rsidRPr="00A66E92">
        <w:rPr>
          <w:b/>
          <w:bCs/>
          <w:sz w:val="24"/>
          <w:szCs w:val="24"/>
        </w:rPr>
        <w:t xml:space="preserve">nuovo </w:t>
      </w:r>
      <w:r w:rsidRPr="00A66E92">
        <w:rPr>
          <w:b/>
          <w:bCs/>
          <w:sz w:val="24"/>
          <w:szCs w:val="24"/>
        </w:rPr>
        <w:t>spazio</w:t>
      </w:r>
      <w:r w:rsidRPr="002F37C0">
        <w:rPr>
          <w:bCs/>
          <w:sz w:val="24"/>
          <w:szCs w:val="24"/>
        </w:rPr>
        <w:t xml:space="preserve">, in corrispondenza dell’accesso alla Casa dei Grifi. </w:t>
      </w:r>
    </w:p>
    <w:p w14:paraId="5DE418A9" w14:textId="77777777" w:rsidR="00FB43A9" w:rsidRPr="002F37C0" w:rsidRDefault="00FB43A9" w:rsidP="00FB43A9">
      <w:pPr>
        <w:spacing w:after="0" w:line="240" w:lineRule="auto"/>
        <w:jc w:val="both"/>
        <w:rPr>
          <w:bCs/>
          <w:sz w:val="24"/>
          <w:szCs w:val="24"/>
        </w:rPr>
      </w:pPr>
    </w:p>
    <w:p w14:paraId="5D04306B" w14:textId="195AB147" w:rsidR="008F7825" w:rsidRPr="002F37C0" w:rsidRDefault="003C3BC1" w:rsidP="00FB43A9">
      <w:pPr>
        <w:spacing w:after="0" w:line="240" w:lineRule="auto"/>
        <w:jc w:val="both"/>
        <w:rPr>
          <w:bCs/>
          <w:sz w:val="24"/>
          <w:szCs w:val="24"/>
        </w:rPr>
      </w:pPr>
      <w:r w:rsidRPr="002F37C0">
        <w:rPr>
          <w:bCs/>
          <w:sz w:val="24"/>
          <w:szCs w:val="24"/>
        </w:rPr>
        <w:lastRenderedPageBreak/>
        <w:t>Per tale ambiente, che caratterizza il punto di accesso del nuovo percorso di visita</w:t>
      </w:r>
      <w:r w:rsidR="00295B22" w:rsidRPr="002F37C0">
        <w:rPr>
          <w:bCs/>
          <w:sz w:val="24"/>
          <w:szCs w:val="24"/>
        </w:rPr>
        <w:t xml:space="preserve">, </w:t>
      </w:r>
      <w:r w:rsidR="00C3128E" w:rsidRPr="002F37C0">
        <w:rPr>
          <w:bCs/>
          <w:sz w:val="24"/>
          <w:szCs w:val="24"/>
        </w:rPr>
        <w:t>è stat</w:t>
      </w:r>
      <w:r w:rsidR="00AF56A8">
        <w:rPr>
          <w:bCs/>
          <w:sz w:val="24"/>
          <w:szCs w:val="24"/>
        </w:rPr>
        <w:t xml:space="preserve">a </w:t>
      </w:r>
      <w:r w:rsidR="00C3128E" w:rsidRPr="002F37C0">
        <w:rPr>
          <w:bCs/>
          <w:sz w:val="24"/>
          <w:szCs w:val="24"/>
        </w:rPr>
        <w:t>progettat</w:t>
      </w:r>
      <w:r w:rsidR="00AF56A8">
        <w:rPr>
          <w:bCs/>
          <w:sz w:val="24"/>
          <w:szCs w:val="24"/>
        </w:rPr>
        <w:t>a</w:t>
      </w:r>
      <w:r w:rsidRPr="002F37C0">
        <w:rPr>
          <w:bCs/>
          <w:sz w:val="24"/>
          <w:szCs w:val="24"/>
        </w:rPr>
        <w:t xml:space="preserve"> una</w:t>
      </w:r>
      <w:r w:rsidR="00C3128E" w:rsidRPr="002F37C0">
        <w:rPr>
          <w:bCs/>
          <w:sz w:val="24"/>
          <w:szCs w:val="24"/>
        </w:rPr>
        <w:t xml:space="preserve"> </w:t>
      </w:r>
      <w:r w:rsidRPr="002F37C0">
        <w:rPr>
          <w:b/>
          <w:bCs/>
          <w:sz w:val="24"/>
          <w:szCs w:val="24"/>
        </w:rPr>
        <w:t xml:space="preserve">struttura in acciaio che si integra con </w:t>
      </w:r>
      <w:r w:rsidR="00C3128E" w:rsidRPr="002F37C0">
        <w:rPr>
          <w:b/>
          <w:bCs/>
          <w:sz w:val="24"/>
          <w:szCs w:val="24"/>
        </w:rPr>
        <w:t>volta rampante dell</w:t>
      </w:r>
      <w:r w:rsidR="004F407E" w:rsidRPr="002F37C0">
        <w:rPr>
          <w:b/>
          <w:bCs/>
          <w:sz w:val="24"/>
          <w:szCs w:val="24"/>
        </w:rPr>
        <w:t>o</w:t>
      </w:r>
      <w:r w:rsidR="00C3128E" w:rsidRPr="002F37C0">
        <w:rPr>
          <w:b/>
          <w:bCs/>
          <w:sz w:val="24"/>
          <w:szCs w:val="24"/>
        </w:rPr>
        <w:t xml:space="preserve"> scal</w:t>
      </w:r>
      <w:r w:rsidR="004F407E" w:rsidRPr="002F37C0">
        <w:rPr>
          <w:b/>
          <w:bCs/>
          <w:sz w:val="24"/>
          <w:szCs w:val="24"/>
        </w:rPr>
        <w:t>one</w:t>
      </w:r>
      <w:r w:rsidR="00C3128E" w:rsidRPr="002F37C0">
        <w:rPr>
          <w:b/>
          <w:bCs/>
          <w:sz w:val="24"/>
          <w:szCs w:val="24"/>
        </w:rPr>
        <w:t xml:space="preserve"> monumentale</w:t>
      </w:r>
      <w:r w:rsidRPr="002F37C0">
        <w:rPr>
          <w:bCs/>
          <w:sz w:val="24"/>
          <w:szCs w:val="24"/>
        </w:rPr>
        <w:t>, simulandone la naturale continuazione</w:t>
      </w:r>
      <w:r w:rsidR="00C3128E" w:rsidRPr="002F37C0">
        <w:rPr>
          <w:bCs/>
          <w:sz w:val="24"/>
          <w:szCs w:val="24"/>
        </w:rPr>
        <w:t xml:space="preserve">. La struttura risulta </w:t>
      </w:r>
      <w:r w:rsidR="004F407E" w:rsidRPr="002F37C0">
        <w:rPr>
          <w:bCs/>
          <w:sz w:val="24"/>
          <w:szCs w:val="24"/>
        </w:rPr>
        <w:t xml:space="preserve">a terra </w:t>
      </w:r>
      <w:r w:rsidR="00295B22" w:rsidRPr="002F37C0">
        <w:rPr>
          <w:bCs/>
          <w:sz w:val="24"/>
          <w:szCs w:val="24"/>
        </w:rPr>
        <w:t xml:space="preserve">collegata </w:t>
      </w:r>
      <w:r w:rsidR="00126542" w:rsidRPr="002F37C0">
        <w:rPr>
          <w:bCs/>
          <w:sz w:val="24"/>
          <w:szCs w:val="24"/>
        </w:rPr>
        <w:t>puntualmente alla parte di lacerti murari già in passato restaurati</w:t>
      </w:r>
      <w:r w:rsidR="004F407E" w:rsidRPr="002F37C0">
        <w:rPr>
          <w:bCs/>
          <w:sz w:val="24"/>
          <w:szCs w:val="24"/>
        </w:rPr>
        <w:t>/integrati</w:t>
      </w:r>
      <w:r w:rsidR="00126542" w:rsidRPr="002F37C0">
        <w:rPr>
          <w:bCs/>
          <w:sz w:val="24"/>
          <w:szCs w:val="24"/>
        </w:rPr>
        <w:t>, senza di fatto interagire con la parte storica del manufatto. La scelta di utilizzare un doppio sistema d</w:t>
      </w:r>
      <w:r w:rsidRPr="002F37C0">
        <w:rPr>
          <w:bCs/>
          <w:sz w:val="24"/>
          <w:szCs w:val="24"/>
        </w:rPr>
        <w:t xml:space="preserve">i ricoprimento (interno ed esterno) in </w:t>
      </w:r>
      <w:r w:rsidRPr="002F37C0">
        <w:rPr>
          <w:b/>
          <w:bCs/>
          <w:sz w:val="24"/>
          <w:szCs w:val="24"/>
        </w:rPr>
        <w:t>lamiera microforata</w:t>
      </w:r>
      <w:r w:rsidRPr="002F37C0">
        <w:rPr>
          <w:bCs/>
          <w:sz w:val="24"/>
          <w:szCs w:val="24"/>
        </w:rPr>
        <w:t xml:space="preserve"> </w:t>
      </w:r>
      <w:r w:rsidR="004F407E" w:rsidRPr="002F37C0">
        <w:rPr>
          <w:bCs/>
          <w:sz w:val="24"/>
          <w:szCs w:val="24"/>
        </w:rPr>
        <w:t xml:space="preserve">ha </w:t>
      </w:r>
      <w:r w:rsidRPr="002F37C0">
        <w:rPr>
          <w:bCs/>
          <w:sz w:val="24"/>
          <w:szCs w:val="24"/>
        </w:rPr>
        <w:t>perme</w:t>
      </w:r>
      <w:r w:rsidR="004F407E" w:rsidRPr="002F37C0">
        <w:rPr>
          <w:bCs/>
          <w:sz w:val="24"/>
          <w:szCs w:val="24"/>
        </w:rPr>
        <w:t>sso</w:t>
      </w:r>
      <w:r w:rsidRPr="002F37C0">
        <w:rPr>
          <w:bCs/>
          <w:sz w:val="24"/>
          <w:szCs w:val="24"/>
        </w:rPr>
        <w:t xml:space="preserve"> di adattarsi alla differente conformazione (</w:t>
      </w:r>
      <w:proofErr w:type="spellStart"/>
      <w:r w:rsidRPr="002F37C0">
        <w:rPr>
          <w:bCs/>
          <w:sz w:val="24"/>
          <w:szCs w:val="24"/>
        </w:rPr>
        <w:t>intradossale</w:t>
      </w:r>
      <w:proofErr w:type="spellEnd"/>
      <w:r w:rsidRPr="002F37C0">
        <w:rPr>
          <w:bCs/>
          <w:sz w:val="24"/>
          <w:szCs w:val="24"/>
        </w:rPr>
        <w:t xml:space="preserve"> ed </w:t>
      </w:r>
      <w:proofErr w:type="spellStart"/>
      <w:r w:rsidRPr="002F37C0">
        <w:rPr>
          <w:bCs/>
          <w:sz w:val="24"/>
          <w:szCs w:val="24"/>
        </w:rPr>
        <w:t>estradossale</w:t>
      </w:r>
      <w:proofErr w:type="spellEnd"/>
      <w:r w:rsidRPr="002F37C0">
        <w:rPr>
          <w:bCs/>
          <w:sz w:val="24"/>
          <w:szCs w:val="24"/>
        </w:rPr>
        <w:t xml:space="preserve">) della volta rampante in muratura esistente, rispettandone la forma e la geometria. </w:t>
      </w:r>
      <w:r w:rsidR="004F407E" w:rsidRPr="002F37C0">
        <w:rPr>
          <w:bCs/>
          <w:sz w:val="24"/>
          <w:szCs w:val="24"/>
        </w:rPr>
        <w:t>Il nuovo ambiente, funzionale al percorso di visita, risulta pertanto caratterizzato da una totale reversibilità avendo rispettato il monumento e permettendo di gestire nel tempo la sua manutenzione fino ad una eventuale totale dismissione senza interagire o manomettere le strutture archeologiche esistenti.</w:t>
      </w:r>
    </w:p>
    <w:p w14:paraId="2E7E7B32" w14:textId="4548F432" w:rsidR="008F7825" w:rsidRDefault="008F7825" w:rsidP="0021247C">
      <w:pPr>
        <w:rPr>
          <w:b/>
        </w:rPr>
      </w:pPr>
    </w:p>
    <w:p w14:paraId="1ACD0380" w14:textId="547238D1" w:rsidR="008F7825" w:rsidRPr="002F37C0" w:rsidRDefault="008F7825" w:rsidP="0021247C">
      <w:pPr>
        <w:rPr>
          <w:b/>
          <w:sz w:val="24"/>
          <w:szCs w:val="24"/>
        </w:rPr>
      </w:pPr>
      <w:r w:rsidRPr="002F37C0">
        <w:rPr>
          <w:b/>
          <w:sz w:val="24"/>
          <w:szCs w:val="24"/>
        </w:rPr>
        <w:t>IL RESTAURO DELLE SUPERFICI</w:t>
      </w:r>
    </w:p>
    <w:p w14:paraId="3B1E4795" w14:textId="5B9ABD62" w:rsidR="00E64AC1" w:rsidRPr="002F37C0" w:rsidRDefault="00D3049B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 xml:space="preserve">L’intervento conservativo </w:t>
      </w:r>
      <w:r w:rsidR="00BE24D3" w:rsidRPr="002F37C0">
        <w:rPr>
          <w:sz w:val="24"/>
          <w:szCs w:val="24"/>
        </w:rPr>
        <w:t>sui dipinti murali</w:t>
      </w:r>
      <w:r w:rsidR="00330A40">
        <w:rPr>
          <w:sz w:val="24"/>
          <w:szCs w:val="24"/>
        </w:rPr>
        <w:t>, coordinato da Angelica Pujia con Francesca Isabella Gherardi,</w:t>
      </w:r>
      <w:r w:rsidR="00BE24D3" w:rsidRPr="002F37C0">
        <w:rPr>
          <w:sz w:val="24"/>
          <w:szCs w:val="24"/>
        </w:rPr>
        <w:t xml:space="preserve"> </w:t>
      </w:r>
      <w:r w:rsidRPr="002F37C0">
        <w:rPr>
          <w:sz w:val="24"/>
          <w:szCs w:val="24"/>
        </w:rPr>
        <w:t xml:space="preserve">ha consentito di tornare ad apprezzare </w:t>
      </w:r>
      <w:r w:rsidR="00AE683A" w:rsidRPr="002F37C0">
        <w:rPr>
          <w:sz w:val="24"/>
          <w:szCs w:val="24"/>
        </w:rPr>
        <w:t>la brillante policromia</w:t>
      </w:r>
      <w:r w:rsidR="00BE24D3" w:rsidRPr="002F37C0">
        <w:rPr>
          <w:sz w:val="24"/>
          <w:szCs w:val="24"/>
        </w:rPr>
        <w:t xml:space="preserve"> e </w:t>
      </w:r>
      <w:r w:rsidR="00C30394" w:rsidRPr="002F37C0">
        <w:rPr>
          <w:sz w:val="24"/>
          <w:szCs w:val="24"/>
        </w:rPr>
        <w:t xml:space="preserve">i dettagli compositivi </w:t>
      </w:r>
      <w:r w:rsidRPr="002F37C0">
        <w:rPr>
          <w:sz w:val="24"/>
          <w:szCs w:val="24"/>
        </w:rPr>
        <w:t>de</w:t>
      </w:r>
      <w:r w:rsidR="00BE24D3" w:rsidRPr="002F37C0">
        <w:rPr>
          <w:sz w:val="24"/>
          <w:szCs w:val="24"/>
        </w:rPr>
        <w:t>lle pitture parietali,</w:t>
      </w:r>
      <w:r w:rsidRPr="002F37C0">
        <w:rPr>
          <w:sz w:val="24"/>
          <w:szCs w:val="24"/>
        </w:rPr>
        <w:t xml:space="preserve"> </w:t>
      </w:r>
      <w:r w:rsidR="00C30394" w:rsidRPr="002F37C0">
        <w:rPr>
          <w:sz w:val="24"/>
          <w:szCs w:val="24"/>
        </w:rPr>
        <w:t xml:space="preserve">articolate in partizioni architettoniche </w:t>
      </w:r>
      <w:r w:rsidR="00AE683A" w:rsidRPr="002F37C0">
        <w:rPr>
          <w:sz w:val="24"/>
          <w:szCs w:val="24"/>
        </w:rPr>
        <w:t xml:space="preserve">ornate </w:t>
      </w:r>
      <w:r w:rsidR="004617A9" w:rsidRPr="002F37C0">
        <w:rPr>
          <w:sz w:val="24"/>
          <w:szCs w:val="24"/>
        </w:rPr>
        <w:t>dal</w:t>
      </w:r>
      <w:r w:rsidR="00327AA5" w:rsidRPr="002F37C0">
        <w:rPr>
          <w:sz w:val="24"/>
          <w:szCs w:val="24"/>
        </w:rPr>
        <w:t>la ricca rappresentazione</w:t>
      </w:r>
      <w:r w:rsidRPr="002F37C0">
        <w:rPr>
          <w:sz w:val="24"/>
          <w:szCs w:val="24"/>
        </w:rPr>
        <w:t xml:space="preserve"> di specchiature </w:t>
      </w:r>
      <w:r w:rsidR="00BE24D3" w:rsidRPr="002F37C0">
        <w:rPr>
          <w:sz w:val="24"/>
          <w:szCs w:val="24"/>
        </w:rPr>
        <w:t>marmoree</w:t>
      </w:r>
      <w:r w:rsidR="00C30394" w:rsidRPr="002F37C0">
        <w:rPr>
          <w:sz w:val="24"/>
          <w:szCs w:val="24"/>
        </w:rPr>
        <w:t xml:space="preserve"> cosi come</w:t>
      </w:r>
      <w:r w:rsidRPr="002F37C0">
        <w:rPr>
          <w:sz w:val="24"/>
          <w:szCs w:val="24"/>
        </w:rPr>
        <w:t xml:space="preserve"> </w:t>
      </w:r>
      <w:r w:rsidR="00C30394" w:rsidRPr="002F37C0">
        <w:rPr>
          <w:sz w:val="24"/>
          <w:szCs w:val="24"/>
        </w:rPr>
        <w:t>i dettagli minuti e</w:t>
      </w:r>
      <w:r w:rsidRPr="002F37C0">
        <w:rPr>
          <w:sz w:val="24"/>
          <w:szCs w:val="24"/>
        </w:rPr>
        <w:t xml:space="preserve"> raffinatissimi delle </w:t>
      </w:r>
      <w:r w:rsidR="00327AA5" w:rsidRPr="002F37C0">
        <w:rPr>
          <w:sz w:val="24"/>
          <w:szCs w:val="24"/>
        </w:rPr>
        <w:t>architetture</w:t>
      </w:r>
      <w:r w:rsidRPr="002F37C0">
        <w:rPr>
          <w:sz w:val="24"/>
          <w:szCs w:val="24"/>
        </w:rPr>
        <w:t xml:space="preserve"> prospettiche</w:t>
      </w:r>
      <w:r w:rsidR="004617A9" w:rsidRPr="002F37C0">
        <w:rPr>
          <w:sz w:val="24"/>
          <w:szCs w:val="24"/>
        </w:rPr>
        <w:t>. Forme e colori erano stati</w:t>
      </w:r>
      <w:r w:rsidRPr="002F37C0">
        <w:rPr>
          <w:sz w:val="24"/>
          <w:szCs w:val="24"/>
        </w:rPr>
        <w:t xml:space="preserve"> progressivamente occultati da strati di sporco</w:t>
      </w:r>
      <w:r w:rsidR="00BE24D3" w:rsidRPr="002F37C0">
        <w:rPr>
          <w:sz w:val="24"/>
          <w:szCs w:val="24"/>
        </w:rPr>
        <w:t>, incrostazioni</w:t>
      </w:r>
      <w:r w:rsidRPr="002F37C0">
        <w:rPr>
          <w:sz w:val="24"/>
          <w:szCs w:val="24"/>
        </w:rPr>
        <w:t xml:space="preserve"> e da</w:t>
      </w:r>
      <w:r w:rsidR="00C30394" w:rsidRPr="002F37C0">
        <w:rPr>
          <w:sz w:val="24"/>
          <w:szCs w:val="24"/>
        </w:rPr>
        <w:t>ll’alterazione di precedenti</w:t>
      </w:r>
      <w:r w:rsidRPr="002F37C0">
        <w:rPr>
          <w:sz w:val="24"/>
          <w:szCs w:val="24"/>
        </w:rPr>
        <w:t xml:space="preserve"> interventi conservativi.</w:t>
      </w:r>
      <w:r w:rsidR="00C30394" w:rsidRPr="002F37C0">
        <w:rPr>
          <w:sz w:val="24"/>
          <w:szCs w:val="24"/>
        </w:rPr>
        <w:t xml:space="preserve"> Le superfici sono state consolidate, stuccate e</w:t>
      </w:r>
      <w:r w:rsidR="00AE683A" w:rsidRPr="002F37C0">
        <w:rPr>
          <w:sz w:val="24"/>
          <w:szCs w:val="24"/>
        </w:rPr>
        <w:t xml:space="preserve"> poi</w:t>
      </w:r>
      <w:r w:rsidR="00C30394" w:rsidRPr="002F37C0">
        <w:rPr>
          <w:sz w:val="24"/>
          <w:szCs w:val="24"/>
        </w:rPr>
        <w:t xml:space="preserve"> </w:t>
      </w:r>
      <w:r w:rsidR="004617A9" w:rsidRPr="002F37C0">
        <w:rPr>
          <w:sz w:val="24"/>
          <w:szCs w:val="24"/>
        </w:rPr>
        <w:t>liberate dai depositi</w:t>
      </w:r>
      <w:r w:rsidR="00BE24D3" w:rsidRPr="002F37C0">
        <w:rPr>
          <w:sz w:val="24"/>
          <w:szCs w:val="24"/>
        </w:rPr>
        <w:t xml:space="preserve"> </w:t>
      </w:r>
      <w:r w:rsidRPr="002F37C0">
        <w:rPr>
          <w:sz w:val="24"/>
          <w:szCs w:val="24"/>
        </w:rPr>
        <w:t>con strumentazione laser</w:t>
      </w:r>
      <w:r w:rsidR="00327AA5" w:rsidRPr="002F37C0">
        <w:rPr>
          <w:sz w:val="24"/>
          <w:szCs w:val="24"/>
        </w:rPr>
        <w:t>; è stato così possibile</w:t>
      </w:r>
      <w:r w:rsidRPr="002F37C0">
        <w:rPr>
          <w:sz w:val="24"/>
          <w:szCs w:val="24"/>
        </w:rPr>
        <w:t xml:space="preserve"> intervenire sulle figure in stucco dalle quali la casa </w:t>
      </w:r>
      <w:r w:rsidR="00C30394" w:rsidRPr="002F37C0">
        <w:rPr>
          <w:sz w:val="24"/>
          <w:szCs w:val="24"/>
        </w:rPr>
        <w:t>trae</w:t>
      </w:r>
      <w:r w:rsidRPr="002F37C0">
        <w:rPr>
          <w:sz w:val="24"/>
          <w:szCs w:val="24"/>
        </w:rPr>
        <w:t xml:space="preserve"> il nome, riportando alla vista </w:t>
      </w:r>
      <w:r w:rsidR="00AE683A" w:rsidRPr="002F37C0">
        <w:rPr>
          <w:sz w:val="24"/>
          <w:szCs w:val="24"/>
        </w:rPr>
        <w:t xml:space="preserve">la cromia originale </w:t>
      </w:r>
      <w:r w:rsidR="00327AA5" w:rsidRPr="002F37C0">
        <w:rPr>
          <w:sz w:val="24"/>
          <w:szCs w:val="24"/>
        </w:rPr>
        <w:t>e il</w:t>
      </w:r>
      <w:r w:rsidRPr="002F37C0">
        <w:rPr>
          <w:sz w:val="24"/>
          <w:szCs w:val="24"/>
        </w:rPr>
        <w:t xml:space="preserve"> </w:t>
      </w:r>
      <w:r w:rsidR="005D47EB" w:rsidRPr="002F37C0">
        <w:rPr>
          <w:sz w:val="24"/>
          <w:szCs w:val="24"/>
        </w:rPr>
        <w:t>minuto</w:t>
      </w:r>
      <w:r w:rsidRPr="002F37C0">
        <w:rPr>
          <w:sz w:val="24"/>
          <w:szCs w:val="24"/>
        </w:rPr>
        <w:t xml:space="preserve"> modellato dei grifi</w:t>
      </w:r>
      <w:r w:rsidR="00C30394" w:rsidRPr="002F37C0">
        <w:rPr>
          <w:sz w:val="24"/>
          <w:szCs w:val="24"/>
        </w:rPr>
        <w:t xml:space="preserve"> </w:t>
      </w:r>
      <w:r w:rsidR="00AE683A" w:rsidRPr="002F37C0">
        <w:rPr>
          <w:sz w:val="24"/>
          <w:szCs w:val="24"/>
        </w:rPr>
        <w:t>e dei girali di acanto</w:t>
      </w:r>
      <w:r w:rsidR="00327AA5" w:rsidRPr="002F37C0">
        <w:rPr>
          <w:sz w:val="24"/>
          <w:szCs w:val="24"/>
        </w:rPr>
        <w:t>, così come</w:t>
      </w:r>
      <w:r w:rsidRPr="002F37C0">
        <w:rPr>
          <w:sz w:val="24"/>
          <w:szCs w:val="24"/>
        </w:rPr>
        <w:t xml:space="preserve"> il rosso brillante dello sfondo</w:t>
      </w:r>
      <w:r w:rsidR="00AE683A" w:rsidRPr="002F37C0">
        <w:rPr>
          <w:sz w:val="24"/>
          <w:szCs w:val="24"/>
        </w:rPr>
        <w:t xml:space="preserve"> delle lunette</w:t>
      </w:r>
      <w:r w:rsidRPr="002F37C0">
        <w:rPr>
          <w:sz w:val="24"/>
          <w:szCs w:val="24"/>
        </w:rPr>
        <w:t xml:space="preserve">. </w:t>
      </w:r>
    </w:p>
    <w:p w14:paraId="0EB6FCA5" w14:textId="77777777" w:rsidR="002F37C0" w:rsidRPr="002F37C0" w:rsidRDefault="002F37C0" w:rsidP="002F37C0">
      <w:pPr>
        <w:jc w:val="both"/>
      </w:pPr>
    </w:p>
    <w:p w14:paraId="48B6C228" w14:textId="3CFA84A1" w:rsidR="0021247C" w:rsidRPr="003E5F24" w:rsidRDefault="0021247C" w:rsidP="0021247C">
      <w:pPr>
        <w:rPr>
          <w:b/>
          <w:sz w:val="24"/>
          <w:szCs w:val="24"/>
        </w:rPr>
      </w:pPr>
      <w:r w:rsidRPr="003E5F24">
        <w:rPr>
          <w:b/>
          <w:sz w:val="24"/>
          <w:szCs w:val="24"/>
        </w:rPr>
        <w:t xml:space="preserve">LA VISITA IN MODALITA’ </w:t>
      </w:r>
      <w:r w:rsidR="00542ADF" w:rsidRPr="003E5F24">
        <w:rPr>
          <w:b/>
          <w:sz w:val="24"/>
          <w:szCs w:val="24"/>
        </w:rPr>
        <w:t>REAL TIME</w:t>
      </w:r>
    </w:p>
    <w:p w14:paraId="0567BD05" w14:textId="368EFAC6" w:rsidR="00542ADF" w:rsidRDefault="007B1CCA" w:rsidP="00EA12A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Per preservare l’integrità del sito</w:t>
      </w:r>
      <w:r w:rsidR="00330A40">
        <w:rPr>
          <w:rFonts w:eastAsia="Times New Roman" w:cstheme="minorHAnsi"/>
          <w:sz w:val="24"/>
          <w:szCs w:val="24"/>
        </w:rPr>
        <w:t>, il microclima e le</w:t>
      </w:r>
      <w:r>
        <w:rPr>
          <w:rFonts w:eastAsia="Times New Roman" w:cstheme="minorHAnsi"/>
          <w:sz w:val="24"/>
          <w:szCs w:val="24"/>
        </w:rPr>
        <w:t xml:space="preserve"> sue superfici decorate, è stata progettata e realizzata</w:t>
      </w:r>
      <w:r w:rsidR="00B77D1A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una visita in </w:t>
      </w:r>
      <w:proofErr w:type="spellStart"/>
      <w:r w:rsidRPr="007B1CCA">
        <w:rPr>
          <w:rFonts w:eastAsia="Times New Roman" w:cstheme="minorHAnsi"/>
          <w:b/>
          <w:sz w:val="24"/>
          <w:szCs w:val="24"/>
        </w:rPr>
        <w:t>real</w:t>
      </w:r>
      <w:proofErr w:type="spellEnd"/>
      <w:r w:rsidRPr="007B1CCA">
        <w:rPr>
          <w:rFonts w:eastAsia="Times New Roman" w:cstheme="minorHAnsi"/>
          <w:b/>
          <w:sz w:val="24"/>
          <w:szCs w:val="24"/>
        </w:rPr>
        <w:t xml:space="preserve"> time</w:t>
      </w:r>
      <w:r w:rsidR="00B77D1A" w:rsidRPr="00B77D1A">
        <w:rPr>
          <w:rFonts w:eastAsia="Times New Roman" w:cstheme="minorHAnsi"/>
          <w:sz w:val="24"/>
          <w:szCs w:val="24"/>
        </w:rPr>
        <w:t xml:space="preserve"> </w:t>
      </w:r>
      <w:r w:rsidR="00330A40">
        <w:rPr>
          <w:rFonts w:eastAsia="Times New Roman" w:cstheme="minorHAnsi"/>
          <w:sz w:val="24"/>
          <w:szCs w:val="24"/>
        </w:rPr>
        <w:t xml:space="preserve">in cui una guida munita di </w:t>
      </w:r>
      <w:r w:rsidR="00330A40" w:rsidRPr="00B77D1A">
        <w:rPr>
          <w:rFonts w:eastAsia="Times New Roman" w:cstheme="minorHAnsi"/>
          <w:b/>
          <w:sz w:val="24"/>
          <w:szCs w:val="24"/>
        </w:rPr>
        <w:t>videocamera</w:t>
      </w:r>
      <w:r w:rsidR="00330A40">
        <w:rPr>
          <w:rFonts w:eastAsia="Times New Roman" w:cstheme="minorHAnsi"/>
          <w:b/>
          <w:sz w:val="24"/>
          <w:szCs w:val="24"/>
        </w:rPr>
        <w:t xml:space="preserve"> </w:t>
      </w:r>
      <w:r w:rsidR="00330A40">
        <w:rPr>
          <w:rFonts w:eastAsia="Times New Roman" w:cstheme="minorHAnsi"/>
          <w:sz w:val="24"/>
          <w:szCs w:val="24"/>
        </w:rPr>
        <w:t>accoglie</w:t>
      </w:r>
      <w:r>
        <w:rPr>
          <w:rFonts w:eastAsia="Times New Roman" w:cstheme="minorHAnsi"/>
          <w:sz w:val="24"/>
          <w:szCs w:val="24"/>
        </w:rPr>
        <w:t xml:space="preserve"> </w:t>
      </w:r>
      <w:r w:rsidR="00330A40">
        <w:rPr>
          <w:rFonts w:eastAsia="Times New Roman" w:cstheme="minorHAnsi"/>
          <w:sz w:val="24"/>
          <w:szCs w:val="24"/>
        </w:rPr>
        <w:t>i visitatori all’interno di un ambiente, protetto dalla nuova copertura in rete microforata che ripropone il profilo mancante del vano scala del Palazzo Flavio. Da qui</w:t>
      </w:r>
      <w:r w:rsidR="00E5034F">
        <w:rPr>
          <w:rFonts w:eastAsia="Times New Roman" w:cstheme="minorHAnsi"/>
          <w:sz w:val="24"/>
          <w:szCs w:val="24"/>
        </w:rPr>
        <w:t xml:space="preserve"> i visitatori</w:t>
      </w:r>
      <w:r>
        <w:rPr>
          <w:rFonts w:eastAsia="Times New Roman" w:cstheme="minorHAnsi"/>
          <w:sz w:val="24"/>
          <w:szCs w:val="24"/>
        </w:rPr>
        <w:t xml:space="preserve"> </w:t>
      </w:r>
      <w:r w:rsidR="002F37C0">
        <w:rPr>
          <w:rFonts w:eastAsia="Times New Roman" w:cstheme="minorHAnsi"/>
          <w:sz w:val="24"/>
          <w:szCs w:val="24"/>
        </w:rPr>
        <w:t>possono</w:t>
      </w:r>
      <w:r w:rsidR="00542ADF">
        <w:rPr>
          <w:rFonts w:eastAsia="Times New Roman" w:cstheme="minorHAnsi"/>
          <w:sz w:val="24"/>
          <w:szCs w:val="24"/>
        </w:rPr>
        <w:t xml:space="preserve"> assistere,</w:t>
      </w:r>
      <w:r>
        <w:rPr>
          <w:rFonts w:eastAsia="Times New Roman" w:cstheme="minorHAnsi"/>
          <w:sz w:val="24"/>
          <w:szCs w:val="24"/>
        </w:rPr>
        <w:t xml:space="preserve"> </w:t>
      </w:r>
      <w:r w:rsidR="00E5034F" w:rsidRPr="004A68E4">
        <w:rPr>
          <w:rFonts w:eastAsia="Times New Roman" w:cstheme="minorHAnsi"/>
          <w:sz w:val="24"/>
          <w:szCs w:val="24"/>
        </w:rPr>
        <w:t>sulla parete di fondo della stanza d’accesso</w:t>
      </w:r>
      <w:r w:rsidR="00542ADF">
        <w:rPr>
          <w:rFonts w:eastAsia="Times New Roman" w:cstheme="minorHAnsi"/>
          <w:sz w:val="24"/>
          <w:szCs w:val="24"/>
        </w:rPr>
        <w:t>,</w:t>
      </w:r>
      <w:r w:rsidR="00E5034F">
        <w:rPr>
          <w:rFonts w:eastAsia="Times New Roman" w:cstheme="minorHAnsi"/>
          <w:sz w:val="24"/>
          <w:szCs w:val="24"/>
        </w:rPr>
        <w:t xml:space="preserve"> </w:t>
      </w:r>
      <w:r w:rsidR="00542ADF">
        <w:rPr>
          <w:rFonts w:eastAsia="Times New Roman" w:cstheme="minorHAnsi"/>
          <w:sz w:val="24"/>
          <w:szCs w:val="24"/>
        </w:rPr>
        <w:t xml:space="preserve">alla proiezione </w:t>
      </w:r>
      <w:r>
        <w:rPr>
          <w:rFonts w:eastAsia="Times New Roman" w:cstheme="minorHAnsi"/>
          <w:sz w:val="24"/>
          <w:szCs w:val="24"/>
        </w:rPr>
        <w:t xml:space="preserve">della visita guidata in </w:t>
      </w:r>
      <w:r w:rsidRPr="00E5034F">
        <w:rPr>
          <w:rFonts w:eastAsia="Times New Roman" w:cstheme="minorHAnsi"/>
          <w:b/>
          <w:sz w:val="24"/>
          <w:szCs w:val="24"/>
        </w:rPr>
        <w:t>diretta streaming</w:t>
      </w:r>
      <w:r w:rsidR="00330A40">
        <w:rPr>
          <w:rFonts w:eastAsia="Times New Roman" w:cstheme="minorHAnsi"/>
          <w:sz w:val="24"/>
          <w:szCs w:val="24"/>
        </w:rPr>
        <w:t>.</w:t>
      </w:r>
    </w:p>
    <w:p w14:paraId="312995FF" w14:textId="2482B58E" w:rsidR="002F37C0" w:rsidRDefault="00E5034F" w:rsidP="00EA12A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Durante la discesa</w:t>
      </w:r>
      <w:r w:rsidR="00330A40">
        <w:rPr>
          <w:rFonts w:eastAsia="Times New Roman" w:cstheme="minorHAnsi"/>
          <w:sz w:val="24"/>
          <w:szCs w:val="24"/>
        </w:rPr>
        <w:t xml:space="preserve"> della ripida scala che unisce i diversi livello della Casa e poi durante la visita</w:t>
      </w:r>
      <w:r>
        <w:rPr>
          <w:rFonts w:eastAsia="Times New Roman" w:cstheme="minorHAnsi"/>
          <w:sz w:val="24"/>
          <w:szCs w:val="24"/>
        </w:rPr>
        <w:t>, l’illuminazione assecond</w:t>
      </w:r>
      <w:r w:rsidR="002F37C0">
        <w:rPr>
          <w:rFonts w:eastAsia="Times New Roman" w:cstheme="minorHAnsi"/>
          <w:sz w:val="24"/>
          <w:szCs w:val="24"/>
        </w:rPr>
        <w:t>a</w:t>
      </w:r>
      <w:r>
        <w:rPr>
          <w:rFonts w:eastAsia="Times New Roman" w:cstheme="minorHAnsi"/>
          <w:sz w:val="24"/>
          <w:szCs w:val="24"/>
        </w:rPr>
        <w:t xml:space="preserve"> il </w:t>
      </w:r>
      <w:r w:rsidRPr="00E5034F">
        <w:rPr>
          <w:rFonts w:eastAsia="Times New Roman" w:cstheme="minorHAnsi"/>
          <w:b/>
          <w:sz w:val="24"/>
          <w:szCs w:val="24"/>
        </w:rPr>
        <w:t xml:space="preserve">percorso </w:t>
      </w:r>
      <w:r w:rsidRPr="00E5034F">
        <w:rPr>
          <w:rFonts w:eastAsia="Times New Roman" w:cstheme="minorHAnsi"/>
          <w:b/>
          <w:i/>
          <w:sz w:val="24"/>
          <w:szCs w:val="24"/>
        </w:rPr>
        <w:t>nella luce</w:t>
      </w:r>
      <w:r>
        <w:rPr>
          <w:rFonts w:eastAsia="Times New Roman" w:cstheme="minorHAnsi"/>
          <w:sz w:val="24"/>
          <w:szCs w:val="24"/>
        </w:rPr>
        <w:t xml:space="preserve"> alla scoperta della </w:t>
      </w:r>
      <w:r w:rsidR="00330A40">
        <w:rPr>
          <w:rFonts w:eastAsia="Times New Roman" w:cstheme="minorHAnsi"/>
          <w:sz w:val="24"/>
          <w:szCs w:val="24"/>
        </w:rPr>
        <w:t>dimora</w:t>
      </w:r>
      <w:r w:rsidR="00B65825">
        <w:rPr>
          <w:rFonts w:eastAsia="Times New Roman" w:cstheme="minorHAnsi"/>
          <w:sz w:val="24"/>
          <w:szCs w:val="24"/>
        </w:rPr>
        <w:t xml:space="preserve">: </w:t>
      </w:r>
      <w:r w:rsidR="00B65825" w:rsidRPr="00FF453D">
        <w:rPr>
          <w:rFonts w:eastAsia="Times New Roman" w:cstheme="minorHAnsi"/>
          <w:b/>
          <w:sz w:val="24"/>
          <w:szCs w:val="24"/>
        </w:rPr>
        <w:t>dieci diversi scenari</w:t>
      </w:r>
      <w:r w:rsidR="00B65825">
        <w:rPr>
          <w:rFonts w:eastAsia="Times New Roman" w:cstheme="minorHAnsi"/>
          <w:sz w:val="24"/>
          <w:szCs w:val="24"/>
        </w:rPr>
        <w:t xml:space="preserve"> si atti</w:t>
      </w:r>
      <w:r w:rsidR="00330A40">
        <w:rPr>
          <w:rFonts w:eastAsia="Times New Roman" w:cstheme="minorHAnsi"/>
          <w:sz w:val="24"/>
          <w:szCs w:val="24"/>
        </w:rPr>
        <w:t>va</w:t>
      </w:r>
      <w:r w:rsidR="00B65825">
        <w:rPr>
          <w:rFonts w:eastAsia="Times New Roman" w:cstheme="minorHAnsi"/>
          <w:sz w:val="24"/>
          <w:szCs w:val="24"/>
        </w:rPr>
        <w:t>no progressivamente lungo il percorso</w:t>
      </w:r>
      <w:r w:rsidR="00330A40">
        <w:rPr>
          <w:rFonts w:eastAsia="Times New Roman" w:cstheme="minorHAnsi"/>
          <w:sz w:val="24"/>
          <w:szCs w:val="24"/>
        </w:rPr>
        <w:t>,</w:t>
      </w:r>
      <w:r w:rsidR="00B65825">
        <w:rPr>
          <w:rFonts w:eastAsia="Times New Roman" w:cstheme="minorHAnsi"/>
          <w:sz w:val="24"/>
          <w:szCs w:val="24"/>
        </w:rPr>
        <w:t xml:space="preserve"> allo scopo di </w:t>
      </w:r>
      <w:r w:rsidR="00330A40">
        <w:rPr>
          <w:rFonts w:eastAsia="Times New Roman" w:cstheme="minorHAnsi"/>
          <w:sz w:val="24"/>
          <w:szCs w:val="24"/>
        </w:rPr>
        <w:t>illuminare</w:t>
      </w:r>
      <w:r>
        <w:rPr>
          <w:rFonts w:eastAsia="Times New Roman" w:cstheme="minorHAnsi"/>
          <w:sz w:val="24"/>
          <w:szCs w:val="24"/>
        </w:rPr>
        <w:t xml:space="preserve"> l’ambiente generale o</w:t>
      </w:r>
      <w:r w:rsidR="00330A40">
        <w:rPr>
          <w:rFonts w:eastAsia="Times New Roman" w:cstheme="minorHAnsi"/>
          <w:sz w:val="24"/>
          <w:szCs w:val="24"/>
        </w:rPr>
        <w:t xml:space="preserve"> enfatizzare</w:t>
      </w:r>
      <w:r>
        <w:rPr>
          <w:rFonts w:eastAsia="Times New Roman" w:cstheme="minorHAnsi"/>
          <w:sz w:val="24"/>
          <w:szCs w:val="24"/>
        </w:rPr>
        <w:t xml:space="preserve"> singoli particolari </w:t>
      </w:r>
      <w:r w:rsidRPr="004A68E4">
        <w:rPr>
          <w:rFonts w:eastAsia="Times New Roman" w:cstheme="minorHAnsi"/>
          <w:sz w:val="24"/>
          <w:szCs w:val="24"/>
        </w:rPr>
        <w:t>delle pavimentazioni mosaicate e delle pareti affrescate</w:t>
      </w:r>
      <w:r w:rsidR="00B65825">
        <w:rPr>
          <w:rFonts w:eastAsia="Times New Roman" w:cstheme="minorHAnsi"/>
          <w:sz w:val="24"/>
          <w:szCs w:val="24"/>
        </w:rPr>
        <w:t xml:space="preserve">. La visita culmina nell’ultima sala in antico dotata di bocche di lupo per filtrare la luce che inondava le sale. </w:t>
      </w:r>
    </w:p>
    <w:p w14:paraId="3F65800C" w14:textId="10F11570" w:rsidR="00B65825" w:rsidRDefault="00B65825" w:rsidP="00221B7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A</w:t>
      </w:r>
      <w:r w:rsidR="00E5034F">
        <w:rPr>
          <w:rFonts w:eastAsia="Times New Roman" w:cstheme="minorHAnsi"/>
          <w:sz w:val="24"/>
          <w:szCs w:val="24"/>
        </w:rPr>
        <w:t>l ritorno un</w:t>
      </w:r>
      <w:r w:rsidR="00B77D1A">
        <w:rPr>
          <w:rFonts w:eastAsia="Times New Roman" w:cstheme="minorHAnsi"/>
          <w:sz w:val="24"/>
          <w:szCs w:val="24"/>
        </w:rPr>
        <w:t>a</w:t>
      </w:r>
      <w:r w:rsidR="00E5034F">
        <w:rPr>
          <w:rFonts w:eastAsia="Times New Roman" w:cstheme="minorHAnsi"/>
          <w:sz w:val="24"/>
          <w:szCs w:val="24"/>
        </w:rPr>
        <w:t xml:space="preserve"> divers</w:t>
      </w:r>
      <w:r>
        <w:rPr>
          <w:rFonts w:eastAsia="Times New Roman" w:cstheme="minorHAnsi"/>
          <w:sz w:val="24"/>
          <w:szCs w:val="24"/>
        </w:rPr>
        <w:t>a</w:t>
      </w:r>
      <w:r w:rsidR="00E5034F">
        <w:rPr>
          <w:rFonts w:eastAsia="Times New Roman" w:cstheme="minorHAnsi"/>
          <w:sz w:val="24"/>
          <w:szCs w:val="24"/>
        </w:rPr>
        <w:t xml:space="preserve"> scen</w:t>
      </w:r>
      <w:r w:rsidR="00B77D1A">
        <w:rPr>
          <w:rFonts w:eastAsia="Times New Roman" w:cstheme="minorHAnsi"/>
          <w:sz w:val="24"/>
          <w:szCs w:val="24"/>
        </w:rPr>
        <w:t>ografia</w:t>
      </w:r>
      <w:r w:rsidR="00E5034F">
        <w:rPr>
          <w:rFonts w:eastAsia="Times New Roman" w:cstheme="minorHAnsi"/>
          <w:sz w:val="24"/>
          <w:szCs w:val="24"/>
        </w:rPr>
        <w:t xml:space="preserve"> impostat</w:t>
      </w:r>
      <w:r w:rsidR="00B77D1A">
        <w:rPr>
          <w:rFonts w:eastAsia="Times New Roman" w:cstheme="minorHAnsi"/>
          <w:sz w:val="24"/>
          <w:szCs w:val="24"/>
        </w:rPr>
        <w:t>a</w:t>
      </w:r>
      <w:r w:rsidR="00E5034F">
        <w:rPr>
          <w:rFonts w:eastAsia="Times New Roman" w:cstheme="minorHAnsi"/>
          <w:sz w:val="24"/>
          <w:szCs w:val="24"/>
        </w:rPr>
        <w:t xml:space="preserve"> sul </w:t>
      </w:r>
      <w:r w:rsidR="00E5034F" w:rsidRPr="00B77D1A">
        <w:rPr>
          <w:rFonts w:eastAsia="Times New Roman" w:cstheme="minorHAnsi"/>
          <w:b/>
          <w:sz w:val="24"/>
          <w:szCs w:val="24"/>
        </w:rPr>
        <w:t xml:space="preserve">percorso </w:t>
      </w:r>
      <w:r w:rsidR="00E5034F" w:rsidRPr="00B77D1A">
        <w:rPr>
          <w:rFonts w:eastAsia="Times New Roman" w:cstheme="minorHAnsi"/>
          <w:b/>
          <w:i/>
          <w:sz w:val="24"/>
          <w:szCs w:val="24"/>
        </w:rPr>
        <w:t>nel buio</w:t>
      </w:r>
      <w:r w:rsidR="00E5034F" w:rsidRPr="00B77D1A">
        <w:rPr>
          <w:rFonts w:eastAsia="Times New Roman" w:cstheme="minorHAnsi"/>
          <w:b/>
          <w:sz w:val="24"/>
          <w:szCs w:val="24"/>
        </w:rPr>
        <w:t xml:space="preserve"> </w:t>
      </w:r>
      <w:r w:rsidR="00E5034F">
        <w:rPr>
          <w:rFonts w:eastAsia="Times New Roman" w:cstheme="minorHAnsi"/>
          <w:sz w:val="24"/>
          <w:szCs w:val="24"/>
        </w:rPr>
        <w:t>della Casa</w:t>
      </w:r>
      <w:r w:rsidR="00B77D1A">
        <w:rPr>
          <w:rFonts w:eastAsia="Times New Roman" w:cstheme="minorHAnsi"/>
          <w:sz w:val="24"/>
          <w:szCs w:val="24"/>
        </w:rPr>
        <w:t>, contribui</w:t>
      </w:r>
      <w:r w:rsidR="00AA1F3A">
        <w:rPr>
          <w:rFonts w:eastAsia="Times New Roman" w:cstheme="minorHAnsi"/>
          <w:sz w:val="24"/>
          <w:szCs w:val="24"/>
        </w:rPr>
        <w:t>sce</w:t>
      </w:r>
      <w:r w:rsidR="00B77D1A">
        <w:rPr>
          <w:rFonts w:eastAsia="Times New Roman" w:cstheme="minorHAnsi"/>
          <w:sz w:val="24"/>
          <w:szCs w:val="24"/>
        </w:rPr>
        <w:t xml:space="preserve"> a spegnere gli scenari precedenti, illuminando solo i muri e le fondazioni più tarde responsabili dell’abbandono del sito, </w:t>
      </w:r>
      <w:r w:rsidR="00B77D1A" w:rsidRPr="004A68E4">
        <w:rPr>
          <w:rFonts w:eastAsia="Times New Roman" w:cstheme="minorHAnsi"/>
          <w:sz w:val="24"/>
          <w:szCs w:val="24"/>
        </w:rPr>
        <w:t>accompagna</w:t>
      </w:r>
      <w:r w:rsidR="00B77D1A">
        <w:rPr>
          <w:rFonts w:eastAsia="Times New Roman" w:cstheme="minorHAnsi"/>
          <w:sz w:val="24"/>
          <w:szCs w:val="24"/>
        </w:rPr>
        <w:t>ndo</w:t>
      </w:r>
      <w:r w:rsidR="00B77D1A" w:rsidRPr="004A68E4">
        <w:rPr>
          <w:rFonts w:eastAsia="Times New Roman" w:cstheme="minorHAnsi"/>
          <w:sz w:val="24"/>
          <w:szCs w:val="24"/>
        </w:rPr>
        <w:t xml:space="preserve"> la narrazione in modo estremamente interattivo.</w:t>
      </w:r>
      <w:r w:rsidR="00B77D1A">
        <w:rPr>
          <w:rFonts w:eastAsia="Times New Roman" w:cstheme="minorHAnsi"/>
          <w:sz w:val="24"/>
          <w:szCs w:val="24"/>
        </w:rPr>
        <w:t xml:space="preserve"> </w:t>
      </w:r>
    </w:p>
    <w:p w14:paraId="6DE3933F" w14:textId="40D801F6" w:rsidR="00E64AC1" w:rsidRDefault="00B77D1A" w:rsidP="00221B7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In quattro diversi momenti, la proiezione in </w:t>
      </w:r>
      <w:proofErr w:type="spellStart"/>
      <w:r>
        <w:rPr>
          <w:rFonts w:eastAsia="Times New Roman" w:cstheme="minorHAnsi"/>
          <w:sz w:val="24"/>
          <w:szCs w:val="24"/>
        </w:rPr>
        <w:t>real</w:t>
      </w:r>
      <w:proofErr w:type="spellEnd"/>
      <w:r>
        <w:rPr>
          <w:rFonts w:eastAsia="Times New Roman" w:cstheme="minorHAnsi"/>
          <w:sz w:val="24"/>
          <w:szCs w:val="24"/>
        </w:rPr>
        <w:t xml:space="preserve"> time </w:t>
      </w:r>
      <w:r w:rsidR="000957D0">
        <w:rPr>
          <w:rFonts w:eastAsia="Times New Roman" w:cstheme="minorHAnsi"/>
          <w:sz w:val="24"/>
          <w:szCs w:val="24"/>
        </w:rPr>
        <w:t>è</w:t>
      </w:r>
      <w:r>
        <w:rPr>
          <w:rFonts w:eastAsia="Times New Roman" w:cstheme="minorHAnsi"/>
          <w:sz w:val="24"/>
          <w:szCs w:val="24"/>
        </w:rPr>
        <w:t xml:space="preserve"> alternata </w:t>
      </w:r>
      <w:r w:rsidR="00B65825">
        <w:rPr>
          <w:rFonts w:eastAsia="Times New Roman" w:cstheme="minorHAnsi"/>
          <w:sz w:val="24"/>
          <w:szCs w:val="24"/>
        </w:rPr>
        <w:t>da</w:t>
      </w:r>
      <w:r>
        <w:rPr>
          <w:rFonts w:eastAsia="Times New Roman" w:cstheme="minorHAnsi"/>
          <w:sz w:val="24"/>
          <w:szCs w:val="24"/>
        </w:rPr>
        <w:t xml:space="preserve"> video ricostruttivi della topografia e morfologia del Colle, </w:t>
      </w:r>
      <w:r w:rsidR="00B65825">
        <w:rPr>
          <w:rFonts w:eastAsia="Times New Roman" w:cstheme="minorHAnsi"/>
          <w:sz w:val="24"/>
          <w:szCs w:val="24"/>
        </w:rPr>
        <w:t>oltre che della</w:t>
      </w:r>
      <w:r>
        <w:rPr>
          <w:rFonts w:eastAsia="Times New Roman" w:cstheme="minorHAnsi"/>
          <w:sz w:val="24"/>
          <w:szCs w:val="24"/>
        </w:rPr>
        <w:t xml:space="preserve"> ricostruzione tridimensionale della Casa e della visione virtuale di tutte le sue superfici perfettamente reintegrate nel contesto</w:t>
      </w:r>
      <w:r w:rsidR="00731F15">
        <w:rPr>
          <w:rFonts w:eastAsia="Times New Roman" w:cstheme="minorHAnsi"/>
          <w:sz w:val="24"/>
          <w:szCs w:val="24"/>
        </w:rPr>
        <w:t xml:space="preserve">, realizzati da </w:t>
      </w:r>
      <w:proofErr w:type="spellStart"/>
      <w:r w:rsidR="00731F15">
        <w:rPr>
          <w:rFonts w:eastAsia="Times New Roman" w:cstheme="minorHAnsi"/>
          <w:sz w:val="24"/>
          <w:szCs w:val="24"/>
        </w:rPr>
        <w:t>Katatexilux</w:t>
      </w:r>
      <w:proofErr w:type="spellEnd"/>
      <w:r w:rsidR="000957D0">
        <w:rPr>
          <w:rFonts w:eastAsia="Times New Roman" w:cstheme="minorHAnsi"/>
          <w:sz w:val="24"/>
          <w:szCs w:val="24"/>
        </w:rPr>
        <w:t xml:space="preserve"> con la supervisione scientifica di Roberta Alteri</w:t>
      </w:r>
      <w:r w:rsidR="00C31D15">
        <w:rPr>
          <w:rFonts w:eastAsia="Times New Roman" w:cstheme="minorHAnsi"/>
          <w:sz w:val="24"/>
          <w:szCs w:val="24"/>
        </w:rPr>
        <w:t>, Paola Quaranta e Federica Rinaldi</w:t>
      </w:r>
      <w:r>
        <w:rPr>
          <w:rFonts w:eastAsia="Times New Roman" w:cstheme="minorHAnsi"/>
          <w:sz w:val="24"/>
          <w:szCs w:val="24"/>
        </w:rPr>
        <w:t xml:space="preserve">. </w:t>
      </w:r>
    </w:p>
    <w:p w14:paraId="42D655C8" w14:textId="77777777" w:rsidR="00EA12A5" w:rsidRDefault="00EA12A5" w:rsidP="004A68E4">
      <w:pPr>
        <w:jc w:val="both"/>
        <w:rPr>
          <w:rFonts w:eastAsia="Times New Roman" w:cstheme="minorHAnsi"/>
          <w:b/>
          <w:sz w:val="24"/>
          <w:szCs w:val="24"/>
        </w:rPr>
      </w:pPr>
    </w:p>
    <w:p w14:paraId="243232B2" w14:textId="24D2B77F" w:rsidR="0021247C" w:rsidRPr="00FF453D" w:rsidRDefault="0021247C" w:rsidP="004A68E4">
      <w:pPr>
        <w:jc w:val="both"/>
        <w:rPr>
          <w:rFonts w:eastAsia="Times New Roman" w:cstheme="minorHAnsi"/>
          <w:b/>
          <w:sz w:val="24"/>
          <w:szCs w:val="24"/>
        </w:rPr>
      </w:pPr>
      <w:r w:rsidRPr="00FF453D">
        <w:rPr>
          <w:rFonts w:eastAsia="Times New Roman" w:cstheme="minorHAnsi"/>
          <w:b/>
          <w:sz w:val="24"/>
          <w:szCs w:val="24"/>
        </w:rPr>
        <w:t>SCHEDA TECNICA:</w:t>
      </w:r>
      <w:r w:rsidR="00EA24F6" w:rsidRPr="00FF453D">
        <w:rPr>
          <w:rFonts w:eastAsia="Times New Roman" w:cstheme="minorHAnsi"/>
          <w:b/>
          <w:sz w:val="24"/>
          <w:szCs w:val="24"/>
        </w:rPr>
        <w:t xml:space="preserve"> GLI INTERVENTI DI</w:t>
      </w:r>
      <w:r w:rsidRPr="00FF453D">
        <w:rPr>
          <w:rFonts w:eastAsia="Times New Roman" w:cstheme="minorHAnsi"/>
          <w:b/>
          <w:sz w:val="24"/>
          <w:szCs w:val="24"/>
        </w:rPr>
        <w:t xml:space="preserve"> COMOLI FERRARI</w:t>
      </w:r>
    </w:p>
    <w:p w14:paraId="3EC612B2" w14:textId="77777777" w:rsidR="00FF22B8" w:rsidRPr="002F37C0" w:rsidRDefault="00FF22B8" w:rsidP="00FF22B8">
      <w:pPr>
        <w:jc w:val="both"/>
        <w:rPr>
          <w:sz w:val="24"/>
          <w:szCs w:val="24"/>
        </w:rPr>
      </w:pPr>
      <w:r w:rsidRPr="002F37C0">
        <w:rPr>
          <w:sz w:val="24"/>
          <w:szCs w:val="24"/>
        </w:rPr>
        <w:t>Le opere oggetto di intervento hanno riguardato gli impianti elettrici e, nello specifico:</w:t>
      </w:r>
    </w:p>
    <w:p w14:paraId="4FC80C75" w14:textId="77777777" w:rsidR="00FF22B8" w:rsidRPr="002F37C0" w:rsidRDefault="00FF22B8" w:rsidP="00FF22B8">
      <w:pPr>
        <w:pStyle w:val="Paragrafoelenco"/>
        <w:numPr>
          <w:ilvl w:val="0"/>
          <w:numId w:val="4"/>
        </w:numPr>
        <w:spacing w:after="160" w:line="259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 xml:space="preserve">impianto illuminotecnico, </w:t>
      </w:r>
    </w:p>
    <w:p w14:paraId="4892BD85" w14:textId="77777777" w:rsidR="00FF22B8" w:rsidRPr="002F37C0" w:rsidRDefault="00FF22B8" w:rsidP="00FF22B8">
      <w:pPr>
        <w:pStyle w:val="Paragrafoelenco"/>
        <w:numPr>
          <w:ilvl w:val="0"/>
          <w:numId w:val="4"/>
        </w:numPr>
        <w:spacing w:after="160" w:line="259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impianto domotico e trasmissione dati,</w:t>
      </w:r>
    </w:p>
    <w:p w14:paraId="407D6910" w14:textId="77777777" w:rsidR="00FF22B8" w:rsidRPr="002F37C0" w:rsidRDefault="00FF22B8" w:rsidP="00FF22B8">
      <w:pPr>
        <w:pStyle w:val="Paragrafoelenco"/>
        <w:numPr>
          <w:ilvl w:val="0"/>
          <w:numId w:val="4"/>
        </w:numPr>
        <w:spacing w:after="160" w:line="259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impianto audio – video.</w:t>
      </w:r>
    </w:p>
    <w:p w14:paraId="26346B2C" w14:textId="7777777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L’</w:t>
      </w:r>
      <w:r w:rsidRPr="002F37C0">
        <w:rPr>
          <w:b/>
          <w:bCs/>
          <w:sz w:val="24"/>
          <w:szCs w:val="24"/>
          <w:u w:val="single"/>
        </w:rPr>
        <w:t xml:space="preserve">impianto illuminotecnico </w:t>
      </w:r>
      <w:r w:rsidRPr="002F37C0">
        <w:rPr>
          <w:sz w:val="24"/>
          <w:szCs w:val="24"/>
        </w:rPr>
        <w:t xml:space="preserve">è stato realizzato con un sistema di proiettori speciali dotati di LED e ottiche studiate appositamente per questo contesto. </w:t>
      </w:r>
    </w:p>
    <w:p w14:paraId="44004117" w14:textId="29068B64" w:rsidR="00FF22B8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I corpi illuminanti sono dotati di un’interfaccia DALI che consente la regolazione del flusso luminoso così da permettere la creazione di scenografie luminose atte a valorizzare le superfici pittoriche.</w:t>
      </w:r>
      <w:r w:rsidRPr="002F37C0">
        <w:rPr>
          <w:sz w:val="24"/>
          <w:szCs w:val="24"/>
        </w:rPr>
        <w:br/>
      </w:r>
      <w:r w:rsidRPr="002F37C0">
        <w:rPr>
          <w:sz w:val="24"/>
          <w:szCs w:val="24"/>
        </w:rPr>
        <w:br/>
        <w:t xml:space="preserve">Sono stati pertanto selezionati due modelli di proiettori a LED ad alta resa cromatica (CRI 98) con temperatura colore studiata per </w:t>
      </w:r>
      <w:r w:rsidRPr="002F37C0">
        <w:rPr>
          <w:rStyle w:val="Enfasicorsivo"/>
          <w:sz w:val="24"/>
          <w:szCs w:val="24"/>
        </w:rPr>
        <w:t>esaltare</w:t>
      </w:r>
      <w:r w:rsidRPr="002F37C0">
        <w:rPr>
          <w:sz w:val="24"/>
          <w:szCs w:val="24"/>
        </w:rPr>
        <w:t xml:space="preserve"> al meglio i colori delle pitture, scelta coerente per mettere in risalto i dipinti e ricreare l’atmosfera autentica della Domus dei Grifi.</w:t>
      </w:r>
    </w:p>
    <w:p w14:paraId="7B1E3CF6" w14:textId="77777777" w:rsidR="00EA12A5" w:rsidRPr="002F37C0" w:rsidRDefault="00EA12A5" w:rsidP="00EA12A5">
      <w:pPr>
        <w:spacing w:after="0" w:line="240" w:lineRule="auto"/>
        <w:jc w:val="both"/>
        <w:rPr>
          <w:sz w:val="24"/>
          <w:szCs w:val="24"/>
        </w:rPr>
      </w:pPr>
    </w:p>
    <w:p w14:paraId="58CDDB7B" w14:textId="7777777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La prima tipologia di proiettore è stata impiegata per l’illuminazione delle superfici pittoriche, fornendo al contempo una luce ambientale diffusa e uniforme.</w:t>
      </w:r>
    </w:p>
    <w:p w14:paraId="6C69EC80" w14:textId="5D5626CC" w:rsidR="00FF22B8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La seconda, dotata di sagomature, consente, invece, di valorizzare con estrema precisione i dettagli geometrici dei mosaici pavimentali e delle pitture murarie.</w:t>
      </w:r>
    </w:p>
    <w:p w14:paraId="4D1B3D2B" w14:textId="77777777" w:rsidR="00EA12A5" w:rsidRPr="002F37C0" w:rsidRDefault="00EA12A5" w:rsidP="00EA12A5">
      <w:pPr>
        <w:spacing w:after="0" w:line="240" w:lineRule="auto"/>
        <w:jc w:val="both"/>
        <w:rPr>
          <w:sz w:val="24"/>
          <w:szCs w:val="24"/>
        </w:rPr>
      </w:pPr>
    </w:p>
    <w:p w14:paraId="36A2DD24" w14:textId="7777777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L’equilibrata combinazione delle due ottiche e l’integrazione dei corpi illuminanti con sistema domotico, che ne permette la regolazione di luminosità, accompagna la narrazione in modo immersivo e interattivo, valorizzando ogni singolo dettaglio dell’ambiente.</w:t>
      </w:r>
    </w:p>
    <w:p w14:paraId="3C672DD5" w14:textId="51EE38C3" w:rsidR="00EA12A5" w:rsidRDefault="00EA12A5" w:rsidP="00FF22B8">
      <w:pPr>
        <w:jc w:val="both"/>
        <w:rPr>
          <w:b/>
          <w:bCs/>
          <w:sz w:val="24"/>
          <w:szCs w:val="24"/>
          <w:u w:val="single"/>
        </w:rPr>
      </w:pPr>
    </w:p>
    <w:p w14:paraId="3B046CB4" w14:textId="77777777" w:rsidR="00221B78" w:rsidRDefault="00221B78" w:rsidP="00FF22B8">
      <w:pPr>
        <w:jc w:val="both"/>
        <w:rPr>
          <w:b/>
          <w:bCs/>
          <w:sz w:val="24"/>
          <w:szCs w:val="24"/>
          <w:u w:val="single"/>
        </w:rPr>
      </w:pPr>
    </w:p>
    <w:p w14:paraId="210A849F" w14:textId="6F92BA40" w:rsidR="00FF22B8" w:rsidRPr="002F37C0" w:rsidRDefault="00FF22B8" w:rsidP="00FF22B8">
      <w:pPr>
        <w:jc w:val="both"/>
        <w:rPr>
          <w:b/>
          <w:bCs/>
          <w:sz w:val="24"/>
          <w:szCs w:val="24"/>
          <w:u w:val="single"/>
        </w:rPr>
      </w:pPr>
      <w:r w:rsidRPr="002F37C0">
        <w:rPr>
          <w:b/>
          <w:bCs/>
          <w:sz w:val="24"/>
          <w:szCs w:val="24"/>
          <w:u w:val="single"/>
        </w:rPr>
        <w:lastRenderedPageBreak/>
        <w:t xml:space="preserve">L’impianto domotico e </w:t>
      </w:r>
      <w:r w:rsidR="00CE7C01">
        <w:rPr>
          <w:b/>
          <w:bCs/>
          <w:sz w:val="24"/>
          <w:szCs w:val="24"/>
          <w:u w:val="single"/>
        </w:rPr>
        <w:t xml:space="preserve">di </w:t>
      </w:r>
      <w:r w:rsidRPr="002F37C0">
        <w:rPr>
          <w:b/>
          <w:bCs/>
          <w:sz w:val="24"/>
          <w:szCs w:val="24"/>
          <w:u w:val="single"/>
        </w:rPr>
        <w:t>trasmissione dati</w:t>
      </w:r>
    </w:p>
    <w:p w14:paraId="2B8E99BC" w14:textId="7777777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b/>
          <w:bCs/>
          <w:sz w:val="24"/>
          <w:szCs w:val="24"/>
        </w:rPr>
        <w:t xml:space="preserve">L’impianto domotico </w:t>
      </w:r>
      <w:r w:rsidRPr="002F37C0">
        <w:rPr>
          <w:sz w:val="24"/>
          <w:szCs w:val="24"/>
        </w:rPr>
        <w:t>entra in gioco a supporto dell’impianto illuminotecnico per un’</w:t>
      </w:r>
      <w:proofErr w:type="spellStart"/>
      <w:r w:rsidRPr="002F37C0">
        <w:rPr>
          <w:sz w:val="24"/>
          <w:szCs w:val="24"/>
        </w:rPr>
        <w:t>experience</w:t>
      </w:r>
      <w:proofErr w:type="spellEnd"/>
      <w:r w:rsidRPr="002F37C0">
        <w:rPr>
          <w:sz w:val="24"/>
          <w:szCs w:val="24"/>
        </w:rPr>
        <w:t xml:space="preserve"> completamente coinvolgente e immersiva. Grazie a soluzioni domotiche, integrate a sistemi di automazione, l’ambiente ne risulta valorizzato, consentendo di accompagnare il visitatore in un percorso emozionale unico.</w:t>
      </w:r>
    </w:p>
    <w:p w14:paraId="18AC9033" w14:textId="7DF5F96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La guida, sempre presente nel sito, ha il ruolo di condurre il visitatore in una visita virtuale attraverso l’utilizzo di contenuti multimediali e di scenari personalizzati che potranno essere riprodotti in qualsiasi momento, rendendo l’esperienza accessibile anche a distanza di tempo.</w:t>
      </w:r>
    </w:p>
    <w:p w14:paraId="2F24B245" w14:textId="606DE631" w:rsidR="00FF22B8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Non solo luce, ma anche misurazione dell’aria: il controllo della qualità è infatti affidato a sensori avanzati che rilevano le temperature e umidità a tutela della corretta conservazione degli ambienti e delle superfici storiche.</w:t>
      </w:r>
    </w:p>
    <w:p w14:paraId="7324D6B7" w14:textId="77777777" w:rsidR="00EA12A5" w:rsidRPr="002F37C0" w:rsidRDefault="00EA12A5" w:rsidP="00EA12A5">
      <w:pPr>
        <w:spacing w:after="0" w:line="240" w:lineRule="auto"/>
        <w:jc w:val="both"/>
        <w:rPr>
          <w:sz w:val="24"/>
          <w:szCs w:val="24"/>
        </w:rPr>
      </w:pPr>
    </w:p>
    <w:p w14:paraId="2DD7CE52" w14:textId="66FFB105" w:rsidR="00FF22B8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 xml:space="preserve">Tutto questo è possibile grazie a un solido sistema di </w:t>
      </w:r>
      <w:r w:rsidRPr="002F37C0">
        <w:rPr>
          <w:b/>
          <w:bCs/>
          <w:sz w:val="24"/>
          <w:szCs w:val="24"/>
        </w:rPr>
        <w:t>trasmissione dati</w:t>
      </w:r>
      <w:r w:rsidRPr="002F37C0">
        <w:rPr>
          <w:sz w:val="24"/>
          <w:szCs w:val="24"/>
        </w:rPr>
        <w:t>, disponibile grazie all’utilizzo di un sistema Wi-Fi potenziato, studiato appositamente per far fronte alle difficoltà strutturali del sito storico, caratterizzato da muri che superano il metro di spessore e che rendono particolarmente “sfidante” la distribuzione del segnale.</w:t>
      </w:r>
      <w:r w:rsidR="00EA12A5">
        <w:rPr>
          <w:sz w:val="24"/>
          <w:szCs w:val="24"/>
        </w:rPr>
        <w:t xml:space="preserve"> </w:t>
      </w:r>
      <w:r w:rsidRPr="002F37C0">
        <w:rPr>
          <w:sz w:val="24"/>
          <w:szCs w:val="24"/>
        </w:rPr>
        <w:t>L’utilizzo dell’applicazione digitale permette la gestione del sito con dispositivi intelligenti e user-friendly creando e adattando diversi scenari in base alle differenti esigenze esperienziali.</w:t>
      </w:r>
    </w:p>
    <w:p w14:paraId="3B3E7F1D" w14:textId="77777777" w:rsidR="00EA12A5" w:rsidRPr="002F37C0" w:rsidRDefault="00EA12A5" w:rsidP="00EA12A5">
      <w:pPr>
        <w:spacing w:after="0" w:line="240" w:lineRule="auto"/>
        <w:jc w:val="both"/>
        <w:rPr>
          <w:sz w:val="24"/>
          <w:szCs w:val="24"/>
        </w:rPr>
      </w:pPr>
    </w:p>
    <w:p w14:paraId="4B12DDAE" w14:textId="77777777" w:rsidR="00FF22B8" w:rsidRPr="002F37C0" w:rsidRDefault="00FF22B8" w:rsidP="00EA12A5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2F37C0">
        <w:rPr>
          <w:b/>
          <w:bCs/>
          <w:sz w:val="24"/>
          <w:szCs w:val="24"/>
          <w:u w:val="single"/>
        </w:rPr>
        <w:t>L’impianto audio – video</w:t>
      </w:r>
    </w:p>
    <w:p w14:paraId="01881582" w14:textId="7777777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 xml:space="preserve">Il sito è stato implementato con un innovativo sistema video di proiezione verticale, nell’ambito del progetto di </w:t>
      </w:r>
      <w:r w:rsidRPr="002F37C0">
        <w:rPr>
          <w:b/>
          <w:bCs/>
          <w:sz w:val="24"/>
          <w:szCs w:val="24"/>
        </w:rPr>
        <w:t>Accessibilità Aumentata (AA Vision)</w:t>
      </w:r>
      <w:r w:rsidRPr="002F37C0">
        <w:rPr>
          <w:sz w:val="24"/>
          <w:szCs w:val="24"/>
        </w:rPr>
        <w:t>.</w:t>
      </w:r>
    </w:p>
    <w:p w14:paraId="2384E85B" w14:textId="77777777" w:rsid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 xml:space="preserve"> Il sistema consente, grazie alla combinazione tra l’installazione dei video proiettore e l’audio integrato, la trasmissione in tempo reale di riprese proveniente dalla Domus dei Grifi, grazie alla presenza della guida narrante all’interno delle stanze sotterranee, alternate a video realistici di ricostruzione digitale della stanza. Le proiezioni vengono visualizzate sulla parete di fondo dell’ambiente d’accesso, mantenuta volutamente grezza, per rafforzare il contrasto tra realtà e virtualità e migliorare la percezione dell’esperienza visiva.</w:t>
      </w:r>
    </w:p>
    <w:p w14:paraId="2DCF3766" w14:textId="7A7632B9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br/>
        <w:t>Sono inoltre fruibili contenuti audiovisivi relativi alla scoperta del sito, agli interventi di risanamento conservativo, al restauro delle opere e alla ricostruzione storica dell’ambiente domestico, completati da narrazioni costruite per valorizzare il patrimonio artistico e culturale della Domus.</w:t>
      </w:r>
    </w:p>
    <w:p w14:paraId="018D2012" w14:textId="77777777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>La combinazione di sistemi innovativi consente di trasmettere suggestioni, informazioni e atmosfere in modo semplice e immediato, offrendo un valore aggiunto sia dal punto di vista culturale che sensoriale.</w:t>
      </w:r>
      <w:r w:rsidRPr="002F37C0">
        <w:rPr>
          <w:sz w:val="24"/>
          <w:szCs w:val="24"/>
        </w:rPr>
        <w:br/>
      </w:r>
      <w:r w:rsidRPr="002F37C0">
        <w:rPr>
          <w:sz w:val="24"/>
          <w:szCs w:val="24"/>
        </w:rPr>
        <w:lastRenderedPageBreak/>
        <w:t>Inoltre, grazie a soluzioni tecnologiche avanzate installate, è possibile non solo offrire un’esperienza coinvolgente e significativa, ma anche abbattere le barriere che limitano l’accesso al sito, assicurando la partecipazione altresì a soggetti fragili o diversamente abili.</w:t>
      </w:r>
    </w:p>
    <w:p w14:paraId="6C1FB29B" w14:textId="6EBADB4F" w:rsidR="00FF22B8" w:rsidRPr="002F37C0" w:rsidRDefault="00FF22B8" w:rsidP="00EA12A5">
      <w:pPr>
        <w:spacing w:after="0" w:line="240" w:lineRule="auto"/>
        <w:jc w:val="both"/>
        <w:rPr>
          <w:sz w:val="24"/>
          <w:szCs w:val="24"/>
        </w:rPr>
      </w:pPr>
      <w:r w:rsidRPr="002F37C0">
        <w:rPr>
          <w:sz w:val="24"/>
          <w:szCs w:val="24"/>
        </w:rPr>
        <w:t xml:space="preserve">Questo progetto evidenzia, in generale, la capacità di </w:t>
      </w:r>
      <w:proofErr w:type="spellStart"/>
      <w:r w:rsidRPr="002F37C0">
        <w:rPr>
          <w:sz w:val="24"/>
          <w:szCs w:val="24"/>
        </w:rPr>
        <w:t>Comoli</w:t>
      </w:r>
      <w:proofErr w:type="spellEnd"/>
      <w:r w:rsidRPr="002F37C0">
        <w:rPr>
          <w:sz w:val="24"/>
          <w:szCs w:val="24"/>
        </w:rPr>
        <w:t xml:space="preserve"> Ferrari di individuare e sviluppare soluzioni complesse, facendo leva sulle tecnologie più avanzate, in linea con la nostra identità di fornitore di servizi integrati. Interveniamo sugli impianti con soluzioni complete e coordinate, volte a migliorare sia la qualità funzionale – in questo caso l’esperienza dell’utente – sia l’efficienza complessiva della struttura.</w:t>
      </w:r>
    </w:p>
    <w:p w14:paraId="4602951F" w14:textId="6F329E5B" w:rsidR="00FF22B8" w:rsidRPr="002F37C0" w:rsidRDefault="00FF22B8" w:rsidP="00EA12A5">
      <w:pPr>
        <w:spacing w:after="0" w:line="240" w:lineRule="auto"/>
        <w:jc w:val="both"/>
        <w:rPr>
          <w:rStyle w:val="Enfasigrassetto"/>
          <w:b w:val="0"/>
          <w:sz w:val="24"/>
          <w:szCs w:val="24"/>
        </w:rPr>
      </w:pPr>
      <w:r w:rsidRPr="002F37C0">
        <w:rPr>
          <w:rStyle w:val="Enfasigrassetto"/>
          <w:b w:val="0"/>
          <w:sz w:val="24"/>
          <w:szCs w:val="24"/>
        </w:rPr>
        <w:t>L’adozione di nuovi modelli operativi, la continua esplorazione di tecnologie emergenti e lo sviluppo di competenze trasversali rappresentano i pilastri del nuovo posizionamento dell’azienda nel panorama impiantistico. Un impegno concreto che si traduce nella realizzazione di soluzioni integrate, innovative e sostenibili sotto ogni aspetto – ambientale, economico e sociale – fondate su tecnologie, servizi e know-how al servizio del patrimonio e della collettività.</w:t>
      </w:r>
    </w:p>
    <w:p w14:paraId="115B9597" w14:textId="77777777" w:rsidR="00C82CF9" w:rsidRDefault="00C82CF9" w:rsidP="00B4541B">
      <w:pPr>
        <w:spacing w:line="240" w:lineRule="auto"/>
        <w:rPr>
          <w:rFonts w:eastAsia="Times New Roman" w:cstheme="minorHAnsi"/>
          <w:b/>
          <w:sz w:val="24"/>
          <w:szCs w:val="24"/>
        </w:rPr>
      </w:pPr>
    </w:p>
    <w:p w14:paraId="58DD4C78" w14:textId="03A5F95A" w:rsidR="00B4541B" w:rsidRPr="004A68E4" w:rsidRDefault="00B4541B" w:rsidP="00B4541B">
      <w:pPr>
        <w:spacing w:line="240" w:lineRule="auto"/>
        <w:rPr>
          <w:rFonts w:eastAsia="Times New Roman" w:cstheme="minorHAnsi"/>
          <w:b/>
          <w:sz w:val="24"/>
          <w:szCs w:val="24"/>
        </w:rPr>
      </w:pPr>
      <w:r w:rsidRPr="004A68E4">
        <w:rPr>
          <w:rFonts w:eastAsia="Times New Roman" w:cstheme="minorHAnsi"/>
          <w:b/>
          <w:sz w:val="24"/>
          <w:szCs w:val="24"/>
        </w:rPr>
        <w:t>SCHEDA TECNICA</w:t>
      </w:r>
      <w:r w:rsidR="00687AF8" w:rsidRPr="004A68E4">
        <w:rPr>
          <w:rFonts w:eastAsia="Times New Roman" w:cstheme="minorHAnsi"/>
          <w:b/>
          <w:sz w:val="24"/>
          <w:szCs w:val="24"/>
        </w:rPr>
        <w:t>:</w:t>
      </w:r>
      <w:r w:rsidRPr="004A68E4">
        <w:rPr>
          <w:rFonts w:eastAsia="Times New Roman" w:cstheme="minorHAnsi"/>
          <w:b/>
          <w:sz w:val="24"/>
          <w:szCs w:val="24"/>
        </w:rPr>
        <w:t xml:space="preserve"> </w:t>
      </w:r>
      <w:r w:rsidR="003C6990" w:rsidRPr="004A68E4">
        <w:rPr>
          <w:rFonts w:eastAsia="Times New Roman" w:cstheme="minorHAnsi"/>
          <w:b/>
          <w:sz w:val="24"/>
          <w:szCs w:val="24"/>
        </w:rPr>
        <w:t>COME</w:t>
      </w:r>
      <w:r w:rsidRPr="004A68E4">
        <w:rPr>
          <w:rFonts w:eastAsia="Times New Roman" w:cstheme="minorHAnsi"/>
          <w:b/>
          <w:sz w:val="24"/>
          <w:szCs w:val="24"/>
        </w:rPr>
        <w:t xml:space="preserve"> VISITA</w:t>
      </w:r>
      <w:r w:rsidR="003C6990" w:rsidRPr="004A68E4">
        <w:rPr>
          <w:rFonts w:eastAsia="Times New Roman" w:cstheme="minorHAnsi"/>
          <w:b/>
          <w:sz w:val="24"/>
          <w:szCs w:val="24"/>
        </w:rPr>
        <w:t>RE</w:t>
      </w:r>
      <w:r w:rsidRPr="004A68E4">
        <w:rPr>
          <w:rFonts w:eastAsia="Times New Roman" w:cstheme="minorHAnsi"/>
          <w:b/>
          <w:sz w:val="24"/>
          <w:szCs w:val="24"/>
        </w:rPr>
        <w:t xml:space="preserve"> </w:t>
      </w:r>
      <w:r w:rsidR="00E533DE" w:rsidRPr="004A68E4">
        <w:rPr>
          <w:rFonts w:eastAsia="Times New Roman" w:cstheme="minorHAnsi"/>
          <w:b/>
          <w:sz w:val="24"/>
          <w:szCs w:val="24"/>
        </w:rPr>
        <w:t xml:space="preserve">LA </w:t>
      </w:r>
      <w:r w:rsidR="00B77D1A">
        <w:rPr>
          <w:rFonts w:eastAsia="Times New Roman" w:cstheme="minorHAnsi"/>
          <w:b/>
          <w:i/>
          <w:sz w:val="24"/>
          <w:szCs w:val="24"/>
        </w:rPr>
        <w:t>CASA DEI GRIFI</w:t>
      </w:r>
    </w:p>
    <w:p w14:paraId="3CCB80CB" w14:textId="695F15D3" w:rsidR="00B4541B" w:rsidRPr="004A68E4" w:rsidRDefault="00B4541B" w:rsidP="003E18E6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4A68E4">
        <w:rPr>
          <w:rFonts w:eastAsia="Times New Roman" w:cstheme="minorHAnsi"/>
          <w:b/>
          <w:sz w:val="24"/>
          <w:szCs w:val="24"/>
        </w:rPr>
        <w:t>Date al pubblico</w:t>
      </w:r>
      <w:r w:rsidRPr="004A68E4">
        <w:rPr>
          <w:rFonts w:eastAsia="Times New Roman" w:cstheme="minorHAnsi"/>
          <w:sz w:val="24"/>
          <w:szCs w:val="24"/>
        </w:rPr>
        <w:tab/>
        <w:t xml:space="preserve">Dal </w:t>
      </w:r>
      <w:r w:rsidR="00855106">
        <w:rPr>
          <w:rFonts w:eastAsia="Times New Roman" w:cstheme="minorHAnsi"/>
          <w:sz w:val="24"/>
          <w:szCs w:val="24"/>
        </w:rPr>
        <w:t>3 marzo 2026</w:t>
      </w:r>
      <w:r w:rsidR="00E533DE" w:rsidRPr="004A68E4">
        <w:rPr>
          <w:rFonts w:eastAsia="Times New Roman" w:cstheme="minorHAnsi"/>
          <w:sz w:val="24"/>
          <w:szCs w:val="24"/>
        </w:rPr>
        <w:t xml:space="preserve"> </w:t>
      </w:r>
    </w:p>
    <w:p w14:paraId="6618C67B" w14:textId="2DDFDC9B" w:rsidR="00BA3B48" w:rsidRPr="00350960" w:rsidRDefault="00BA3B48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50960">
        <w:rPr>
          <w:rFonts w:eastAsia="Times New Roman" w:cstheme="minorHAnsi"/>
          <w:b/>
          <w:color w:val="000000"/>
          <w:sz w:val="24"/>
          <w:szCs w:val="24"/>
        </w:rPr>
        <w:t>Giorni</w:t>
      </w:r>
      <w:r w:rsidR="00B4541B" w:rsidRPr="00350960">
        <w:rPr>
          <w:rFonts w:eastAsia="Times New Roman" w:cstheme="minorHAnsi"/>
          <w:b/>
          <w:color w:val="000000"/>
          <w:sz w:val="24"/>
          <w:szCs w:val="24"/>
        </w:rPr>
        <w:t xml:space="preserve"> di apertura</w:t>
      </w:r>
      <w:r w:rsidR="00B4541B" w:rsidRPr="00350960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B4541B" w:rsidRPr="00350960">
        <w:rPr>
          <w:rFonts w:eastAsia="Times New Roman" w:cstheme="minorHAnsi"/>
          <w:color w:val="000000"/>
          <w:sz w:val="24"/>
          <w:szCs w:val="24"/>
        </w:rPr>
        <w:tab/>
      </w:r>
      <w:proofErr w:type="gramStart"/>
      <w:r w:rsidR="00855106">
        <w:rPr>
          <w:rFonts w:eastAsia="Times New Roman" w:cstheme="minorHAnsi"/>
          <w:color w:val="000000"/>
          <w:sz w:val="24"/>
          <w:szCs w:val="24"/>
        </w:rPr>
        <w:t>Marted</w:t>
      </w:r>
      <w:r w:rsidRPr="00350960">
        <w:rPr>
          <w:rFonts w:eastAsia="Times New Roman" w:cstheme="minorHAnsi"/>
          <w:color w:val="000000"/>
          <w:sz w:val="24"/>
          <w:szCs w:val="24"/>
        </w:rPr>
        <w:t>ì</w:t>
      </w:r>
      <w:proofErr w:type="gramEnd"/>
    </w:p>
    <w:p w14:paraId="5F835B9C" w14:textId="1C993912" w:rsidR="0038355E" w:rsidRPr="00350960" w:rsidRDefault="0038355E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w:r w:rsidRPr="00350960">
        <w:rPr>
          <w:rFonts w:eastAsia="Times New Roman" w:cstheme="minorHAnsi"/>
          <w:b/>
          <w:color w:val="000000"/>
          <w:sz w:val="24"/>
          <w:szCs w:val="24"/>
        </w:rPr>
        <w:t>Orario di apertura</w:t>
      </w:r>
      <w:r w:rsidR="006612D3" w:rsidRPr="00350960">
        <w:rPr>
          <w:rFonts w:eastAsia="Times New Roman" w:cstheme="minorHAnsi"/>
          <w:b/>
          <w:color w:val="000000"/>
          <w:sz w:val="24"/>
          <w:szCs w:val="24"/>
        </w:rPr>
        <w:tab/>
      </w:r>
      <w:r w:rsidR="00855106">
        <w:rPr>
          <w:rFonts w:eastAsia="Times New Roman" w:cstheme="minorHAnsi"/>
          <w:color w:val="000000"/>
          <w:sz w:val="24"/>
          <w:szCs w:val="24"/>
        </w:rPr>
        <w:t>14:00</w:t>
      </w:r>
      <w:r w:rsidR="00350960" w:rsidRPr="00350960">
        <w:rPr>
          <w:rFonts w:eastAsia="Times New Roman" w:cstheme="minorHAnsi"/>
          <w:color w:val="000000"/>
          <w:sz w:val="24"/>
          <w:szCs w:val="24"/>
        </w:rPr>
        <w:t xml:space="preserve"> e 1</w:t>
      </w:r>
      <w:r w:rsidR="00855106">
        <w:rPr>
          <w:rFonts w:eastAsia="Times New Roman" w:cstheme="minorHAnsi"/>
          <w:color w:val="000000"/>
          <w:sz w:val="24"/>
          <w:szCs w:val="24"/>
        </w:rPr>
        <w:t>5:00</w:t>
      </w:r>
    </w:p>
    <w:p w14:paraId="393C09F7" w14:textId="2053D882" w:rsidR="00B47782" w:rsidRPr="00350960" w:rsidRDefault="009A4348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bookmarkStart w:id="0" w:name="_Hlk182403902"/>
      <w:r w:rsidRPr="00350960">
        <w:rPr>
          <w:rFonts w:eastAsia="Times New Roman" w:cstheme="minorHAnsi"/>
          <w:b/>
          <w:color w:val="000000"/>
          <w:sz w:val="24"/>
          <w:szCs w:val="24"/>
          <w:bdr w:val="none" w:sz="0" w:space="0" w:color="auto" w:frame="1"/>
          <w:lang w:eastAsia="it-IT"/>
        </w:rPr>
        <w:t>percorsi didattici</w:t>
      </w:r>
      <w:r w:rsidR="00BA3B48" w:rsidRPr="00350960">
        <w:rPr>
          <w:rFonts w:eastAsia="Times New Roman" w:cstheme="minorHAnsi"/>
          <w:b/>
          <w:color w:val="000000"/>
          <w:sz w:val="24"/>
          <w:szCs w:val="24"/>
        </w:rPr>
        <w:tab/>
      </w:r>
      <w:r w:rsidR="00B03BEF" w:rsidRPr="00350960">
        <w:rPr>
          <w:rFonts w:eastAsia="Times New Roman" w:cstheme="minorHAnsi"/>
          <w:sz w:val="24"/>
          <w:szCs w:val="24"/>
          <w:lang w:eastAsia="it-IT"/>
        </w:rPr>
        <w:t>i</w:t>
      </w:r>
      <w:r w:rsidR="00855106">
        <w:rPr>
          <w:rFonts w:eastAsia="Times New Roman" w:cstheme="minorHAnsi"/>
          <w:sz w:val="24"/>
          <w:szCs w:val="24"/>
          <w:lang w:eastAsia="it-IT"/>
        </w:rPr>
        <w:t>taliano</w:t>
      </w:r>
      <w:r w:rsidR="00B03BEF" w:rsidRPr="00350960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350960" w:rsidRPr="00350960">
        <w:rPr>
          <w:rFonts w:eastAsia="Times New Roman" w:cstheme="minorHAnsi"/>
          <w:sz w:val="24"/>
          <w:szCs w:val="24"/>
          <w:lang w:eastAsia="it-IT"/>
        </w:rPr>
        <w:t>1</w:t>
      </w:r>
      <w:r w:rsidR="00855106">
        <w:rPr>
          <w:rFonts w:eastAsia="Times New Roman" w:cstheme="minorHAnsi"/>
          <w:sz w:val="24"/>
          <w:szCs w:val="24"/>
          <w:lang w:eastAsia="it-IT"/>
        </w:rPr>
        <w:t>4:00</w:t>
      </w:r>
      <w:r w:rsidR="00B03BEF" w:rsidRPr="00350960">
        <w:rPr>
          <w:rFonts w:eastAsia="Times New Roman" w:cstheme="minorHAnsi"/>
          <w:sz w:val="24"/>
          <w:szCs w:val="24"/>
          <w:lang w:eastAsia="it-IT"/>
        </w:rPr>
        <w:t xml:space="preserve"> </w:t>
      </w:r>
    </w:p>
    <w:p w14:paraId="4F571096" w14:textId="573661B5" w:rsidR="00BA3B48" w:rsidRPr="00350960" w:rsidRDefault="00B03BEF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 w:firstLine="708"/>
        <w:jc w:val="both"/>
        <w:rPr>
          <w:rFonts w:eastAsia="Times New Roman" w:cstheme="minorHAnsi"/>
          <w:sz w:val="24"/>
          <w:szCs w:val="24"/>
          <w:bdr w:val="none" w:sz="0" w:space="0" w:color="auto" w:frame="1"/>
          <w:lang w:eastAsia="it-IT"/>
        </w:rPr>
      </w:pPr>
      <w:r w:rsidRPr="00350960">
        <w:rPr>
          <w:rFonts w:eastAsia="Times New Roman" w:cstheme="minorHAnsi"/>
          <w:sz w:val="24"/>
          <w:szCs w:val="24"/>
          <w:lang w:eastAsia="it-IT"/>
        </w:rPr>
        <w:t>i</w:t>
      </w:r>
      <w:r w:rsidR="00855106">
        <w:rPr>
          <w:rFonts w:eastAsia="Times New Roman" w:cstheme="minorHAnsi"/>
          <w:sz w:val="24"/>
          <w:szCs w:val="24"/>
          <w:lang w:eastAsia="it-IT"/>
        </w:rPr>
        <w:t>nglese</w:t>
      </w:r>
      <w:r w:rsidRPr="00350960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855106">
        <w:rPr>
          <w:rFonts w:eastAsia="Times New Roman" w:cstheme="minorHAnsi"/>
          <w:sz w:val="24"/>
          <w:szCs w:val="24"/>
          <w:lang w:eastAsia="it-IT"/>
        </w:rPr>
        <w:t>15:00</w:t>
      </w:r>
    </w:p>
    <w:p w14:paraId="5A242BBF" w14:textId="77777777" w:rsidR="00B47782" w:rsidRPr="004A68E4" w:rsidRDefault="00B47782" w:rsidP="003E18E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</w:pPr>
      <w:r w:rsidRPr="004A68E4">
        <w:rPr>
          <w:rFonts w:eastAsia="Times New Roman" w:cstheme="minorHAnsi"/>
          <w:b/>
          <w:color w:val="000000"/>
          <w:sz w:val="24"/>
          <w:szCs w:val="24"/>
          <w:bdr w:val="none" w:sz="0" w:space="0" w:color="auto" w:frame="1"/>
          <w:lang w:eastAsia="it-IT"/>
        </w:rPr>
        <w:t>Modalità</w:t>
      </w:r>
      <w:r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ab/>
      </w:r>
      <w:r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ab/>
        <w:t>percorso didattico accompagnato</w:t>
      </w:r>
    </w:p>
    <w:p w14:paraId="34ADC7CA" w14:textId="77777777" w:rsidR="004854F4" w:rsidRPr="004A68E4" w:rsidRDefault="004854F4" w:rsidP="003E18E6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bookmarkEnd w:id="0"/>
    <w:p w14:paraId="09D65D56" w14:textId="77777777" w:rsidR="003C6990" w:rsidRPr="004A68E4" w:rsidRDefault="003C6990" w:rsidP="003E18E6">
      <w:pPr>
        <w:spacing w:after="0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</w:pPr>
      <w:r w:rsidRPr="004A68E4">
        <w:rPr>
          <w:rFonts w:eastAsia="Times New Roman" w:cstheme="minorHAnsi"/>
          <w:b/>
          <w:color w:val="000000"/>
          <w:sz w:val="24"/>
          <w:szCs w:val="24"/>
        </w:rPr>
        <w:t>Biglietti</w:t>
      </w:r>
      <w:r w:rsidRPr="004A68E4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4A68E4">
        <w:rPr>
          <w:rFonts w:eastAsia="Times New Roman" w:cstheme="minorHAnsi"/>
          <w:color w:val="000000"/>
          <w:sz w:val="24"/>
          <w:szCs w:val="24"/>
        </w:rPr>
        <w:tab/>
      </w:r>
      <w:r w:rsidRPr="004A68E4">
        <w:rPr>
          <w:rFonts w:eastAsia="Times New Roman" w:cstheme="minorHAnsi"/>
          <w:color w:val="000000"/>
          <w:sz w:val="24"/>
          <w:szCs w:val="24"/>
        </w:rPr>
        <w:tab/>
      </w:r>
      <w:r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 xml:space="preserve">Forum Pass SUPER </w:t>
      </w:r>
    </w:p>
    <w:p w14:paraId="7FC7749F" w14:textId="39D3D41F" w:rsidR="00BA3B48" w:rsidRPr="004A68E4" w:rsidRDefault="003C6990" w:rsidP="003E18E6">
      <w:p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4"/>
          <w:szCs w:val="24"/>
          <w:lang w:eastAsia="it-IT"/>
        </w:rPr>
      </w:pPr>
      <w:r w:rsidRPr="004A68E4">
        <w:rPr>
          <w:rFonts w:eastAsia="Times New Roman" w:cstheme="minorHAnsi"/>
          <w:b/>
          <w:color w:val="000000"/>
          <w:sz w:val="24"/>
          <w:szCs w:val="24"/>
          <w:bdr w:val="none" w:sz="0" w:space="0" w:color="auto" w:frame="1"/>
          <w:lang w:eastAsia="it-IT"/>
        </w:rPr>
        <w:t>Gruppi</w:t>
      </w:r>
      <w:r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ab/>
      </w:r>
      <w:r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ab/>
      </w:r>
      <w:r w:rsidR="00BA3B48"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 xml:space="preserve">massimo </w:t>
      </w:r>
      <w:r w:rsidR="001F1058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>12</w:t>
      </w:r>
      <w:r w:rsidR="00BA3B48" w:rsidRPr="004A68E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it-IT"/>
        </w:rPr>
        <w:t xml:space="preserve"> persone</w:t>
      </w:r>
    </w:p>
    <w:p w14:paraId="21D1E370" w14:textId="10D60756" w:rsidR="00BA3B48" w:rsidRPr="004A68E4" w:rsidRDefault="003C6990" w:rsidP="003E18E6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4A68E4">
        <w:rPr>
          <w:rFonts w:eastAsia="Times New Roman" w:cstheme="minorHAnsi"/>
          <w:b/>
          <w:sz w:val="24"/>
          <w:szCs w:val="24"/>
        </w:rPr>
        <w:t>Durata</w:t>
      </w:r>
      <w:r w:rsidRPr="004A68E4">
        <w:rPr>
          <w:rFonts w:eastAsia="Times New Roman" w:cstheme="minorHAnsi"/>
          <w:sz w:val="24"/>
          <w:szCs w:val="24"/>
        </w:rPr>
        <w:t xml:space="preserve"> </w:t>
      </w:r>
      <w:r w:rsidRPr="004A68E4">
        <w:rPr>
          <w:rFonts w:eastAsia="Times New Roman" w:cstheme="minorHAnsi"/>
          <w:sz w:val="24"/>
          <w:szCs w:val="24"/>
        </w:rPr>
        <w:tab/>
      </w:r>
      <w:r w:rsidRPr="004A68E4">
        <w:rPr>
          <w:rFonts w:eastAsia="Times New Roman" w:cstheme="minorHAnsi"/>
          <w:sz w:val="24"/>
          <w:szCs w:val="24"/>
        </w:rPr>
        <w:tab/>
      </w:r>
      <w:r w:rsidR="001F1058">
        <w:rPr>
          <w:rFonts w:eastAsia="Times New Roman" w:cstheme="minorHAnsi"/>
          <w:sz w:val="24"/>
          <w:szCs w:val="24"/>
        </w:rPr>
        <w:t>3</w:t>
      </w:r>
      <w:r w:rsidR="00350960">
        <w:rPr>
          <w:rFonts w:eastAsia="Times New Roman" w:cstheme="minorHAnsi"/>
          <w:sz w:val="24"/>
          <w:szCs w:val="24"/>
        </w:rPr>
        <w:t>0</w:t>
      </w:r>
      <w:r w:rsidR="00BA3B48" w:rsidRPr="004A68E4">
        <w:rPr>
          <w:rFonts w:eastAsia="Times New Roman" w:cstheme="minorHAnsi"/>
          <w:sz w:val="24"/>
          <w:szCs w:val="24"/>
        </w:rPr>
        <w:t xml:space="preserve"> minuti </w:t>
      </w:r>
    </w:p>
    <w:p w14:paraId="0C0EF3EB" w14:textId="05393663" w:rsidR="00E533DE" w:rsidRPr="00E82093" w:rsidRDefault="00E533DE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jc w:val="both"/>
        <w:rPr>
          <w:rFonts w:eastAsia="Times New Roman" w:cstheme="minorHAnsi"/>
          <w:color w:val="000000"/>
          <w:sz w:val="24"/>
          <w:szCs w:val="24"/>
        </w:rPr>
      </w:pPr>
      <w:bookmarkStart w:id="1" w:name="_heading=h.gjdgxs" w:colFirst="0" w:colLast="0"/>
      <w:bookmarkEnd w:id="1"/>
      <w:r w:rsidRPr="00E82093">
        <w:rPr>
          <w:rFonts w:eastAsia="Times New Roman" w:cstheme="minorHAnsi"/>
          <w:b/>
          <w:color w:val="000000"/>
          <w:sz w:val="24"/>
          <w:szCs w:val="24"/>
        </w:rPr>
        <w:t>Ingresso</w:t>
      </w:r>
      <w:r w:rsidRPr="00E82093">
        <w:rPr>
          <w:rFonts w:eastAsia="Times New Roman" w:cstheme="minorHAnsi"/>
          <w:color w:val="000000"/>
          <w:sz w:val="24"/>
          <w:szCs w:val="24"/>
        </w:rPr>
        <w:tab/>
      </w:r>
      <w:r w:rsidR="00E82093" w:rsidRPr="00E82093">
        <w:rPr>
          <w:rFonts w:eastAsia="Times New Roman" w:cstheme="minorHAnsi"/>
          <w:color w:val="000000"/>
          <w:sz w:val="24"/>
          <w:szCs w:val="24"/>
        </w:rPr>
        <w:t>Via Sacra, Arco di Tito</w:t>
      </w:r>
    </w:p>
    <w:p w14:paraId="34B022A3" w14:textId="1F526738" w:rsidR="00BA3B48" w:rsidRPr="004A68E4" w:rsidRDefault="00BA3B48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jc w:val="both"/>
        <w:rPr>
          <w:rFonts w:eastAsia="Times New Roman" w:cstheme="minorHAnsi"/>
          <w:color w:val="000000"/>
          <w:sz w:val="24"/>
          <w:szCs w:val="24"/>
        </w:rPr>
      </w:pPr>
      <w:r w:rsidRPr="00E82093">
        <w:rPr>
          <w:rFonts w:eastAsia="Times New Roman" w:cstheme="minorHAnsi"/>
          <w:b/>
          <w:color w:val="000000"/>
          <w:sz w:val="24"/>
          <w:szCs w:val="24"/>
        </w:rPr>
        <w:t>Meeting point</w:t>
      </w:r>
      <w:r w:rsidRPr="00E82093">
        <w:rPr>
          <w:rFonts w:eastAsia="Times New Roman" w:cstheme="minorHAnsi"/>
          <w:b/>
          <w:color w:val="000000"/>
          <w:sz w:val="24"/>
          <w:szCs w:val="24"/>
        </w:rPr>
        <w:tab/>
      </w:r>
      <w:r w:rsidR="00E82093" w:rsidRPr="00E82093">
        <w:rPr>
          <w:rFonts w:eastAsia="Times New Roman" w:cstheme="minorHAnsi"/>
          <w:color w:val="000000"/>
          <w:sz w:val="24"/>
          <w:szCs w:val="24"/>
        </w:rPr>
        <w:t>Arco di Tito</w:t>
      </w:r>
    </w:p>
    <w:p w14:paraId="642D9DC1" w14:textId="77777777" w:rsidR="00B4541B" w:rsidRPr="004A68E4" w:rsidRDefault="00B4541B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w:r w:rsidRPr="004A68E4">
        <w:rPr>
          <w:rFonts w:eastAsia="Times New Roman" w:cstheme="minorHAnsi"/>
          <w:b/>
          <w:color w:val="000000"/>
          <w:sz w:val="24"/>
          <w:szCs w:val="24"/>
        </w:rPr>
        <w:t>Per info</w:t>
      </w:r>
      <w:r w:rsidR="003C6990" w:rsidRPr="004A68E4">
        <w:rPr>
          <w:rFonts w:eastAsia="Times New Roman" w:cstheme="minorHAnsi"/>
          <w:b/>
          <w:color w:val="000000"/>
          <w:sz w:val="24"/>
          <w:szCs w:val="24"/>
        </w:rPr>
        <w:t xml:space="preserve"> e biglietti</w:t>
      </w:r>
      <w:r w:rsidRPr="004A68E4">
        <w:rPr>
          <w:rFonts w:eastAsia="Times New Roman" w:cstheme="minorHAnsi"/>
          <w:color w:val="000000"/>
          <w:sz w:val="24"/>
          <w:szCs w:val="24"/>
        </w:rPr>
        <w:tab/>
      </w:r>
      <w:r w:rsidRPr="004A68E4">
        <w:rPr>
          <w:rFonts w:eastAsia="Times New Roman" w:cstheme="minorHAnsi"/>
          <w:i/>
          <w:color w:val="000000"/>
          <w:sz w:val="24"/>
          <w:szCs w:val="24"/>
        </w:rPr>
        <w:t xml:space="preserve">www.colosseo.it </w:t>
      </w:r>
    </w:p>
    <w:p w14:paraId="1A7C68E5" w14:textId="61A735B6" w:rsidR="00F51D0A" w:rsidRPr="00C655A8" w:rsidRDefault="00B4541B" w:rsidP="003E1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 w:cstheme="minorHAnsi"/>
          <w:i/>
          <w:color w:val="000000"/>
          <w:sz w:val="24"/>
          <w:szCs w:val="24"/>
        </w:rPr>
      </w:pPr>
      <w:r w:rsidRPr="004A68E4">
        <w:rPr>
          <w:rFonts w:eastAsia="Times New Roman" w:cstheme="minorHAnsi"/>
          <w:b/>
          <w:color w:val="000000"/>
          <w:sz w:val="24"/>
          <w:szCs w:val="24"/>
        </w:rPr>
        <w:t>Social</w:t>
      </w:r>
      <w:r w:rsidRPr="004A68E4">
        <w:rPr>
          <w:rFonts w:eastAsia="Times New Roman" w:cstheme="minorHAnsi"/>
          <w:i/>
          <w:color w:val="000000"/>
          <w:sz w:val="24"/>
          <w:szCs w:val="24"/>
        </w:rPr>
        <w:tab/>
      </w:r>
      <w:r w:rsidRPr="004A68E4">
        <w:rPr>
          <w:rFonts w:eastAsia="Times New Roman" w:cstheme="minorHAnsi"/>
          <w:i/>
          <w:color w:val="000000"/>
          <w:sz w:val="24"/>
          <w:szCs w:val="24"/>
        </w:rPr>
        <w:tab/>
      </w:r>
      <w:r w:rsidRPr="004A68E4">
        <w:rPr>
          <w:rFonts w:eastAsia="Times New Roman" w:cstheme="minorHAnsi"/>
          <w:i/>
          <w:color w:val="000000"/>
          <w:sz w:val="24"/>
          <w:szCs w:val="24"/>
        </w:rPr>
        <w:tab/>
        <w:t xml:space="preserve">@parcocolosseo </w:t>
      </w:r>
    </w:p>
    <w:p w14:paraId="0BA1E0A7" w14:textId="77777777" w:rsidR="003E18E6" w:rsidRDefault="003E18E6" w:rsidP="00B4541B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A592398" w14:textId="5C718FAE" w:rsidR="00B4541B" w:rsidRPr="004A68E4" w:rsidRDefault="00B4541B" w:rsidP="00B4541B">
      <w:pPr>
        <w:spacing w:line="240" w:lineRule="auto"/>
        <w:rPr>
          <w:rFonts w:eastAsia="Times New Roman" w:cstheme="minorHAnsi"/>
          <w:b/>
          <w:sz w:val="24"/>
          <w:szCs w:val="24"/>
        </w:rPr>
      </w:pPr>
      <w:r w:rsidRPr="004A68E4">
        <w:rPr>
          <w:rFonts w:eastAsia="Times New Roman" w:cstheme="minorHAnsi"/>
          <w:b/>
          <w:sz w:val="24"/>
          <w:szCs w:val="24"/>
        </w:rPr>
        <w:t>***</w:t>
      </w:r>
    </w:p>
    <w:p w14:paraId="28B75776" w14:textId="11DA096B" w:rsidR="00F11116" w:rsidRDefault="00F11116" w:rsidP="00814D9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4A7FC8C" w14:textId="69B64F95" w:rsidR="00CE7C01" w:rsidRDefault="00CE7C01" w:rsidP="00814D9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2180769" w14:textId="77777777" w:rsidR="00221B78" w:rsidRDefault="00221B78" w:rsidP="00814D9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88D7E7" w14:textId="53CF7D2D" w:rsidR="00CE7C01" w:rsidRDefault="00CE7C01" w:rsidP="00814D9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26D0A54" w14:textId="77777777" w:rsidR="00221B78" w:rsidRDefault="00221B78" w:rsidP="00814D9A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5C97487" w14:textId="721D8B11" w:rsidR="00814D9A" w:rsidRPr="008B5830" w:rsidRDefault="00814D9A" w:rsidP="00814D9A">
      <w:pPr>
        <w:spacing w:after="0" w:line="240" w:lineRule="auto"/>
        <w:rPr>
          <w:rFonts w:cstheme="minorHAnsi"/>
          <w:b/>
          <w:sz w:val="20"/>
          <w:szCs w:val="20"/>
        </w:rPr>
      </w:pPr>
      <w:r w:rsidRPr="008B5830">
        <w:rPr>
          <w:rFonts w:cstheme="minorHAnsi"/>
          <w:b/>
          <w:sz w:val="20"/>
          <w:szCs w:val="20"/>
        </w:rPr>
        <w:t>COLOPHON</w:t>
      </w:r>
    </w:p>
    <w:p w14:paraId="786BD079" w14:textId="77777777" w:rsidR="00814D9A" w:rsidRPr="008B5830" w:rsidRDefault="00814D9A" w:rsidP="0042486E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B29A040" w14:textId="77777777" w:rsidR="00D53A17" w:rsidRPr="008B5830" w:rsidRDefault="005C4286" w:rsidP="0042486E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Direttore</w:t>
      </w:r>
      <w:r w:rsidR="00222D65" w:rsidRPr="008B5830">
        <w:rPr>
          <w:rFonts w:cstheme="minorHAnsi"/>
          <w:i/>
          <w:sz w:val="20"/>
          <w:szCs w:val="20"/>
        </w:rPr>
        <w:t xml:space="preserve"> del Parco archeologico del Colosseo</w:t>
      </w:r>
    </w:p>
    <w:p w14:paraId="66F59F79" w14:textId="1FF969FF" w:rsidR="005C4286" w:rsidRDefault="00A65B4B" w:rsidP="0042486E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Simone Quilici</w:t>
      </w:r>
    </w:p>
    <w:p w14:paraId="3E642D62" w14:textId="242DE8F6" w:rsidR="00C75E38" w:rsidRDefault="00C75E38" w:rsidP="0042486E">
      <w:pPr>
        <w:spacing w:after="0" w:line="240" w:lineRule="auto"/>
        <w:rPr>
          <w:rFonts w:cstheme="minorHAnsi"/>
          <w:sz w:val="20"/>
          <w:szCs w:val="20"/>
        </w:rPr>
      </w:pPr>
    </w:p>
    <w:p w14:paraId="296A84B8" w14:textId="5A07F850" w:rsidR="00C75E38" w:rsidRPr="008B5830" w:rsidRDefault="00C75E38" w:rsidP="00C75E38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 xml:space="preserve">Direttore </w:t>
      </w:r>
      <w:r>
        <w:rPr>
          <w:rFonts w:cstheme="minorHAnsi"/>
          <w:i/>
          <w:sz w:val="20"/>
          <w:szCs w:val="20"/>
        </w:rPr>
        <w:t>Amministrativo</w:t>
      </w:r>
    </w:p>
    <w:p w14:paraId="104EEF79" w14:textId="41D92466" w:rsidR="00C75E38" w:rsidRPr="00C75E38" w:rsidRDefault="00C75E38" w:rsidP="0042486E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Aura </w:t>
      </w:r>
      <w:proofErr w:type="spellStart"/>
      <w:r w:rsidRPr="008B5830">
        <w:rPr>
          <w:rFonts w:cstheme="minorHAnsi"/>
          <w:sz w:val="20"/>
          <w:szCs w:val="20"/>
        </w:rPr>
        <w:t>Picchione</w:t>
      </w:r>
      <w:proofErr w:type="spellEnd"/>
    </w:p>
    <w:p w14:paraId="77F3D832" w14:textId="77777777" w:rsidR="0042486E" w:rsidRPr="008B5830" w:rsidRDefault="0042486E" w:rsidP="0042486E">
      <w:pPr>
        <w:spacing w:after="0" w:line="240" w:lineRule="auto"/>
        <w:rPr>
          <w:rFonts w:cstheme="minorHAnsi"/>
          <w:sz w:val="20"/>
          <w:szCs w:val="20"/>
        </w:rPr>
      </w:pPr>
    </w:p>
    <w:p w14:paraId="60B9DDF0" w14:textId="77777777" w:rsidR="005C4286" w:rsidRPr="008B5830" w:rsidRDefault="005C4286" w:rsidP="007209A0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Segreteria del Direttore</w:t>
      </w:r>
    </w:p>
    <w:p w14:paraId="5584300E" w14:textId="77777777" w:rsidR="005C4286" w:rsidRPr="008B5830" w:rsidRDefault="005C4286" w:rsidP="007209A0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Gloria Nolfo</w:t>
      </w:r>
    </w:p>
    <w:p w14:paraId="4B346A31" w14:textId="77777777" w:rsidR="005C4286" w:rsidRPr="008B5830" w:rsidRDefault="005C4286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Luigi Daniele</w:t>
      </w:r>
    </w:p>
    <w:p w14:paraId="34DAC33A" w14:textId="4B7F63F3" w:rsidR="005C4286" w:rsidRDefault="005C4286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Fernanda Spagnoli</w:t>
      </w:r>
    </w:p>
    <w:p w14:paraId="712A42E8" w14:textId="5155C071" w:rsidR="00CE7C01" w:rsidRPr="008B5830" w:rsidRDefault="00CE7C01" w:rsidP="005C42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Ilaria Cataldi</w:t>
      </w:r>
    </w:p>
    <w:p w14:paraId="4780515A" w14:textId="77777777" w:rsidR="00495960" w:rsidRPr="008B5830" w:rsidRDefault="00495960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20BDB5E6" w14:textId="77777777" w:rsidR="00495960" w:rsidRPr="008B5830" w:rsidRDefault="00FE67A3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Responsabile Unico del Progetto</w:t>
      </w:r>
    </w:p>
    <w:p w14:paraId="28F807FB" w14:textId="77777777" w:rsidR="00495960" w:rsidRPr="008B5830" w:rsidRDefault="00495960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Federica Rinaldi</w:t>
      </w:r>
    </w:p>
    <w:p w14:paraId="4E56F057" w14:textId="77777777" w:rsidR="00814D9A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784F105F" w14:textId="77777777" w:rsidR="00814D9A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Direttore dei Lavori</w:t>
      </w:r>
      <w:r w:rsidR="004D1FB0" w:rsidRPr="008B5830">
        <w:rPr>
          <w:rFonts w:cstheme="minorHAnsi"/>
          <w:i/>
          <w:sz w:val="20"/>
          <w:szCs w:val="20"/>
        </w:rPr>
        <w:t xml:space="preserve"> e coordinamento progetti PNRR</w:t>
      </w:r>
    </w:p>
    <w:p w14:paraId="0C33F364" w14:textId="77777777" w:rsidR="00814D9A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Aura </w:t>
      </w:r>
      <w:proofErr w:type="spellStart"/>
      <w:r w:rsidRPr="008B5830">
        <w:rPr>
          <w:rFonts w:cstheme="minorHAnsi"/>
          <w:sz w:val="20"/>
          <w:szCs w:val="20"/>
        </w:rPr>
        <w:t>Picchione</w:t>
      </w:r>
      <w:proofErr w:type="spellEnd"/>
    </w:p>
    <w:p w14:paraId="400D05F1" w14:textId="77777777" w:rsidR="00CC5F21" w:rsidRPr="008B5830" w:rsidRDefault="00CC5F21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4EA9B462" w14:textId="77777777" w:rsidR="00CC5F21" w:rsidRPr="008B5830" w:rsidRDefault="00CC5F21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 xml:space="preserve">Progettisti </w:t>
      </w:r>
    </w:p>
    <w:p w14:paraId="5F79F887" w14:textId="1447B06F" w:rsidR="00F13790" w:rsidRPr="008B5830" w:rsidRDefault="00B77D1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Roberta Alteri, </w:t>
      </w:r>
      <w:r w:rsidR="00814D9A" w:rsidRPr="008B5830">
        <w:rPr>
          <w:rFonts w:cstheme="minorHAnsi"/>
          <w:sz w:val="20"/>
          <w:szCs w:val="20"/>
        </w:rPr>
        <w:t xml:space="preserve">Stefano Borghini, Angelica Pujia, Paola Quaranta, </w:t>
      </w:r>
      <w:r w:rsidR="00CC5F21" w:rsidRPr="008B5830">
        <w:rPr>
          <w:rFonts w:cstheme="minorHAnsi"/>
          <w:sz w:val="20"/>
          <w:szCs w:val="20"/>
        </w:rPr>
        <w:t>Federica Rinaldi</w:t>
      </w:r>
    </w:p>
    <w:p w14:paraId="65404695" w14:textId="77777777" w:rsidR="00B95953" w:rsidRPr="008B5830" w:rsidRDefault="00B95953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6DE09F6A" w14:textId="77777777" w:rsidR="00F13790" w:rsidRPr="00A8010A" w:rsidRDefault="00F13790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A8010A">
        <w:rPr>
          <w:rFonts w:cstheme="minorHAnsi"/>
          <w:i/>
          <w:sz w:val="20"/>
          <w:szCs w:val="20"/>
        </w:rPr>
        <w:t xml:space="preserve">Ufficio tecnico e supporto al </w:t>
      </w:r>
      <w:proofErr w:type="spellStart"/>
      <w:r w:rsidRPr="00A8010A">
        <w:rPr>
          <w:rFonts w:cstheme="minorHAnsi"/>
          <w:i/>
          <w:sz w:val="20"/>
          <w:szCs w:val="20"/>
        </w:rPr>
        <w:t>Rup</w:t>
      </w:r>
      <w:proofErr w:type="spellEnd"/>
    </w:p>
    <w:p w14:paraId="5D5084D1" w14:textId="77777777" w:rsidR="00F13790" w:rsidRPr="008B5830" w:rsidRDefault="004D1FB0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Aura </w:t>
      </w:r>
      <w:proofErr w:type="spellStart"/>
      <w:r w:rsidRPr="008B5830">
        <w:rPr>
          <w:rFonts w:cstheme="minorHAnsi"/>
          <w:sz w:val="20"/>
          <w:szCs w:val="20"/>
        </w:rPr>
        <w:t>Picchione</w:t>
      </w:r>
      <w:proofErr w:type="spellEnd"/>
    </w:p>
    <w:p w14:paraId="1F5B1F4B" w14:textId="77777777" w:rsidR="00457222" w:rsidRPr="008B5830" w:rsidRDefault="00457222" w:rsidP="00F13790">
      <w:pPr>
        <w:pStyle w:val="Standard"/>
        <w:spacing w:after="0"/>
        <w:rPr>
          <w:rFonts w:asciiTheme="minorHAnsi" w:hAnsiTheme="minorHAnsi" w:cstheme="minorHAnsi"/>
          <w:i/>
          <w:sz w:val="20"/>
          <w:szCs w:val="20"/>
        </w:rPr>
      </w:pPr>
    </w:p>
    <w:p w14:paraId="05CC3F0A" w14:textId="77777777" w:rsidR="00F13790" w:rsidRPr="008B5830" w:rsidRDefault="00F13790" w:rsidP="00F13790">
      <w:pPr>
        <w:pStyle w:val="Standard"/>
        <w:spacing w:after="0"/>
        <w:rPr>
          <w:rFonts w:asciiTheme="minorHAnsi" w:hAnsiTheme="minorHAnsi" w:cstheme="minorHAnsi"/>
          <w:i/>
          <w:sz w:val="20"/>
          <w:szCs w:val="20"/>
        </w:rPr>
      </w:pPr>
      <w:r w:rsidRPr="008B5830">
        <w:rPr>
          <w:rFonts w:asciiTheme="minorHAnsi" w:hAnsiTheme="minorHAnsi" w:cstheme="minorHAnsi"/>
          <w:i/>
          <w:sz w:val="20"/>
          <w:szCs w:val="20"/>
        </w:rPr>
        <w:t>Programmazione della Spesa</w:t>
      </w:r>
    </w:p>
    <w:p w14:paraId="079B1E5B" w14:textId="77777777" w:rsidR="00F13790" w:rsidRPr="008B5830" w:rsidRDefault="00F13790" w:rsidP="00F13790">
      <w:pPr>
        <w:pStyle w:val="Standard"/>
        <w:spacing w:after="0"/>
        <w:rPr>
          <w:rFonts w:asciiTheme="minorHAnsi" w:hAnsiTheme="minorHAnsi" w:cstheme="minorHAnsi"/>
          <w:sz w:val="20"/>
          <w:szCs w:val="20"/>
        </w:rPr>
      </w:pPr>
      <w:r w:rsidRPr="008B5830">
        <w:rPr>
          <w:rFonts w:asciiTheme="minorHAnsi" w:hAnsiTheme="minorHAnsi" w:cstheme="minorHAnsi"/>
          <w:sz w:val="20"/>
          <w:szCs w:val="20"/>
        </w:rPr>
        <w:t>Paola Natalina Cuzzocrea</w:t>
      </w:r>
    </w:p>
    <w:p w14:paraId="64E8339E" w14:textId="77777777" w:rsidR="00F13790" w:rsidRPr="008B5830" w:rsidRDefault="00F13790" w:rsidP="00F13790">
      <w:pPr>
        <w:pStyle w:val="Standard"/>
        <w:spacing w:after="0"/>
        <w:rPr>
          <w:rFonts w:asciiTheme="minorHAnsi" w:hAnsiTheme="minorHAnsi" w:cstheme="minorHAnsi"/>
          <w:i/>
          <w:sz w:val="20"/>
          <w:szCs w:val="20"/>
        </w:rPr>
      </w:pPr>
    </w:p>
    <w:p w14:paraId="3B1114D5" w14:textId="61C49E18" w:rsidR="00F13790" w:rsidRDefault="00F13790" w:rsidP="00F13790">
      <w:pPr>
        <w:pStyle w:val="Standard"/>
        <w:spacing w:after="0"/>
        <w:rPr>
          <w:rFonts w:asciiTheme="minorHAnsi" w:hAnsiTheme="minorHAnsi" w:cstheme="minorHAnsi"/>
          <w:sz w:val="20"/>
          <w:szCs w:val="20"/>
        </w:rPr>
      </w:pPr>
      <w:r w:rsidRPr="008B5830">
        <w:rPr>
          <w:rFonts w:asciiTheme="minorHAnsi" w:hAnsiTheme="minorHAnsi" w:cstheme="minorHAnsi"/>
          <w:i/>
          <w:sz w:val="20"/>
          <w:szCs w:val="20"/>
        </w:rPr>
        <w:t>Predisposizione e controllo delle procedure di bando</w:t>
      </w:r>
      <w:r w:rsidR="00AB6D4A" w:rsidRPr="008B5830">
        <w:rPr>
          <w:rFonts w:asciiTheme="minorHAnsi" w:hAnsiTheme="minorHAnsi" w:cstheme="minorHAnsi"/>
          <w:i/>
          <w:sz w:val="20"/>
          <w:szCs w:val="20"/>
        </w:rPr>
        <w:br/>
      </w:r>
      <w:r w:rsidRPr="008B5830">
        <w:rPr>
          <w:rFonts w:asciiTheme="minorHAnsi" w:hAnsiTheme="minorHAnsi" w:cstheme="minorHAnsi"/>
          <w:sz w:val="20"/>
          <w:szCs w:val="20"/>
        </w:rPr>
        <w:t>Massimo Epifani</w:t>
      </w:r>
    </w:p>
    <w:p w14:paraId="4EF1DFE6" w14:textId="031BB3F5" w:rsidR="00CE7C01" w:rsidRPr="00CE7C01" w:rsidRDefault="00CE7C01" w:rsidP="00F13790">
      <w:pPr>
        <w:pStyle w:val="Standard"/>
        <w:spacing w:after="0"/>
        <w:rPr>
          <w:rFonts w:asciiTheme="minorHAnsi" w:hAnsiTheme="minorHAnsi" w:cstheme="minorHAnsi"/>
          <w:sz w:val="20"/>
          <w:szCs w:val="20"/>
        </w:rPr>
      </w:pPr>
      <w:r w:rsidRPr="00CE7C01">
        <w:rPr>
          <w:rFonts w:asciiTheme="minorHAnsi" w:hAnsiTheme="minorHAnsi" w:cstheme="minorHAnsi"/>
          <w:sz w:val="20"/>
          <w:szCs w:val="20"/>
        </w:rPr>
        <w:t>Sara Perretta</w:t>
      </w:r>
    </w:p>
    <w:p w14:paraId="19590074" w14:textId="77777777" w:rsidR="00F13790" w:rsidRPr="008B5830" w:rsidRDefault="00F13790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06732A27" w14:textId="77777777" w:rsidR="00687AF8" w:rsidRPr="008B5830" w:rsidRDefault="00687AF8" w:rsidP="00687AF8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Cs/>
          <w:i/>
          <w:color w:val="1C2024"/>
          <w:spacing w:val="-10"/>
          <w:kern w:val="36"/>
          <w:sz w:val="20"/>
          <w:szCs w:val="20"/>
          <w:lang w:eastAsia="it-IT"/>
        </w:rPr>
      </w:pPr>
      <w:proofErr w:type="spellStart"/>
      <w:r w:rsidRPr="008B5830">
        <w:rPr>
          <w:rFonts w:eastAsia="Times New Roman" w:cstheme="minorHAnsi"/>
          <w:bCs/>
          <w:i/>
          <w:color w:val="1C2024"/>
          <w:spacing w:val="-10"/>
          <w:kern w:val="36"/>
          <w:sz w:val="20"/>
          <w:szCs w:val="20"/>
          <w:lang w:eastAsia="it-IT"/>
        </w:rPr>
        <w:t>ReGiS</w:t>
      </w:r>
      <w:proofErr w:type="spellEnd"/>
      <w:r w:rsidRPr="008B5830">
        <w:rPr>
          <w:rFonts w:eastAsia="Times New Roman" w:cstheme="minorHAnsi"/>
          <w:bCs/>
          <w:i/>
          <w:color w:val="1C2024"/>
          <w:spacing w:val="-10"/>
          <w:kern w:val="36"/>
          <w:sz w:val="20"/>
          <w:szCs w:val="20"/>
          <w:lang w:eastAsia="it-IT"/>
        </w:rPr>
        <w:t>: monitoraggio, rendicontazione e controllo delle misure e dei progetti finanziati dal PNRR</w:t>
      </w:r>
    </w:p>
    <w:p w14:paraId="0B24BCA3" w14:textId="77777777" w:rsidR="004D1FB0" w:rsidRPr="008B5830" w:rsidRDefault="00687AF8" w:rsidP="00687AF8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Emilia Valletta</w:t>
      </w:r>
    </w:p>
    <w:p w14:paraId="1B6581F9" w14:textId="77777777" w:rsidR="00687AF8" w:rsidRPr="008B5830" w:rsidRDefault="00687AF8" w:rsidP="00687AF8">
      <w:pPr>
        <w:spacing w:after="0" w:line="240" w:lineRule="auto"/>
        <w:rPr>
          <w:rFonts w:cstheme="minorHAnsi"/>
          <w:sz w:val="20"/>
          <w:szCs w:val="20"/>
        </w:rPr>
      </w:pPr>
    </w:p>
    <w:p w14:paraId="2037EF3F" w14:textId="77777777" w:rsidR="00687AF8" w:rsidRPr="008B5830" w:rsidRDefault="00687AF8" w:rsidP="00687AF8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Servizio Valorizzazione mostre ed eventi</w:t>
      </w:r>
    </w:p>
    <w:p w14:paraId="1CE209CC" w14:textId="58D37826" w:rsidR="00687AF8" w:rsidRDefault="00687AF8" w:rsidP="00687AF8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Daniele Fortuna</w:t>
      </w:r>
    </w:p>
    <w:p w14:paraId="43B521D9" w14:textId="54ABA093" w:rsidR="00CE7C01" w:rsidRPr="008B5830" w:rsidRDefault="00CE7C01" w:rsidP="00687AF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Astrid D’Eredità</w:t>
      </w:r>
    </w:p>
    <w:p w14:paraId="269E9CA5" w14:textId="77777777" w:rsidR="00F11116" w:rsidRPr="008B5830" w:rsidRDefault="00F11116" w:rsidP="00687AF8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Andrea Caracciolo (Fundraising)</w:t>
      </w:r>
    </w:p>
    <w:p w14:paraId="2DEC2EFF" w14:textId="573BFDA5" w:rsidR="00F11116" w:rsidRDefault="00F11116" w:rsidP="00687AF8">
      <w:pPr>
        <w:spacing w:after="0" w:line="240" w:lineRule="auto"/>
        <w:rPr>
          <w:rFonts w:cstheme="minorHAnsi"/>
          <w:sz w:val="20"/>
          <w:szCs w:val="20"/>
        </w:rPr>
      </w:pPr>
    </w:p>
    <w:p w14:paraId="337E7F67" w14:textId="16EA71CE" w:rsidR="00CE7C01" w:rsidRDefault="00CE7C01" w:rsidP="00687AF8">
      <w:pPr>
        <w:spacing w:after="0" w:line="240" w:lineRule="auto"/>
        <w:rPr>
          <w:rFonts w:cstheme="minorHAnsi"/>
          <w:sz w:val="20"/>
          <w:szCs w:val="20"/>
        </w:rPr>
      </w:pPr>
    </w:p>
    <w:p w14:paraId="3B1CA814" w14:textId="77777777" w:rsidR="00CE7C01" w:rsidRPr="008B5830" w:rsidRDefault="00CE7C01" w:rsidP="00687AF8">
      <w:pPr>
        <w:spacing w:after="0" w:line="240" w:lineRule="auto"/>
        <w:rPr>
          <w:rFonts w:cstheme="minorHAnsi"/>
          <w:sz w:val="20"/>
          <w:szCs w:val="20"/>
        </w:rPr>
      </w:pPr>
    </w:p>
    <w:p w14:paraId="58D3CA4C" w14:textId="77777777" w:rsidR="00CC5F21" w:rsidRPr="008B5830" w:rsidRDefault="00CC5F21" w:rsidP="00687AF8">
      <w:pPr>
        <w:spacing w:after="0" w:line="240" w:lineRule="auto"/>
        <w:rPr>
          <w:rFonts w:cstheme="minorHAnsi"/>
          <w:sz w:val="20"/>
          <w:szCs w:val="20"/>
        </w:rPr>
      </w:pPr>
    </w:p>
    <w:p w14:paraId="09612E84" w14:textId="77777777" w:rsidR="00221B78" w:rsidRDefault="00221B78" w:rsidP="005C4286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004A165" w14:textId="5C321BCB" w:rsidR="001F18E9" w:rsidRPr="008B5830" w:rsidRDefault="00F43717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***</w:t>
      </w:r>
    </w:p>
    <w:p w14:paraId="345592D1" w14:textId="77777777" w:rsidR="00221B78" w:rsidRDefault="00221B78" w:rsidP="005C4286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CB08D16" w14:textId="7042236A" w:rsidR="00814D9A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Supporto Progettazione esecutiva</w:t>
      </w:r>
    </w:p>
    <w:p w14:paraId="7C216652" w14:textId="236C1707" w:rsidR="00CC5F21" w:rsidRDefault="00B77D1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Arianna De Luzio</w:t>
      </w:r>
    </w:p>
    <w:p w14:paraId="04BC34A6" w14:textId="433C7442" w:rsidR="002F37C0" w:rsidRDefault="002F37C0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0144EB69" w14:textId="00DB1047" w:rsidR="002F37C0" w:rsidRPr="002F37C0" w:rsidRDefault="002F37C0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2F37C0">
        <w:rPr>
          <w:rFonts w:cstheme="minorHAnsi"/>
          <w:i/>
          <w:sz w:val="20"/>
          <w:szCs w:val="20"/>
        </w:rPr>
        <w:t xml:space="preserve">Progettazione </w:t>
      </w:r>
      <w:r>
        <w:rPr>
          <w:rFonts w:cstheme="minorHAnsi"/>
          <w:i/>
          <w:sz w:val="20"/>
          <w:szCs w:val="20"/>
        </w:rPr>
        <w:t xml:space="preserve">e Direzione Operativa </w:t>
      </w:r>
      <w:r w:rsidRPr="002F37C0">
        <w:rPr>
          <w:rFonts w:cstheme="minorHAnsi"/>
          <w:i/>
          <w:sz w:val="20"/>
          <w:szCs w:val="20"/>
        </w:rPr>
        <w:t>strutturale</w:t>
      </w:r>
    </w:p>
    <w:p w14:paraId="60020A76" w14:textId="6E2E9910" w:rsidR="002F37C0" w:rsidRPr="008B5830" w:rsidRDefault="002F37C0" w:rsidP="005C42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Stefano Podestà </w:t>
      </w:r>
    </w:p>
    <w:p w14:paraId="45F56268" w14:textId="77777777" w:rsidR="00814D9A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71CD1335" w14:textId="77777777" w:rsidR="00814D9A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Direzioni Operative</w:t>
      </w:r>
    </w:p>
    <w:p w14:paraId="6366D9E1" w14:textId="525A952A" w:rsidR="00814D9A" w:rsidRPr="008B5830" w:rsidRDefault="00B77D1A" w:rsidP="00AB6D4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Roberta Alteri, </w:t>
      </w:r>
      <w:r w:rsidR="00814D9A" w:rsidRPr="008B5830">
        <w:rPr>
          <w:rFonts w:cstheme="minorHAnsi"/>
          <w:sz w:val="20"/>
          <w:szCs w:val="20"/>
        </w:rPr>
        <w:t xml:space="preserve">Stefano Borghini, </w:t>
      </w:r>
      <w:r w:rsidR="00AB6D4A" w:rsidRPr="008B5830">
        <w:rPr>
          <w:rFonts w:cstheme="minorHAnsi"/>
          <w:sz w:val="20"/>
          <w:szCs w:val="20"/>
        </w:rPr>
        <w:t xml:space="preserve">Astrid D’Eredità, </w:t>
      </w:r>
      <w:r w:rsidR="00FC152C" w:rsidRPr="008B5830">
        <w:rPr>
          <w:rFonts w:cstheme="minorHAnsi"/>
          <w:sz w:val="20"/>
          <w:szCs w:val="20"/>
        </w:rPr>
        <w:t>Stefano De Felice</w:t>
      </w:r>
      <w:r w:rsidRPr="008B5830">
        <w:rPr>
          <w:rFonts w:cstheme="minorHAnsi"/>
          <w:sz w:val="20"/>
          <w:szCs w:val="20"/>
        </w:rPr>
        <w:t xml:space="preserve">, Francesca Gherardi, </w:t>
      </w:r>
      <w:r w:rsidR="00814D9A" w:rsidRPr="008B5830">
        <w:rPr>
          <w:rFonts w:cstheme="minorHAnsi"/>
          <w:sz w:val="20"/>
          <w:szCs w:val="20"/>
        </w:rPr>
        <w:t>Simona Murrone, Angelica Pujia, Paola Quaranta, Federica Rinaldi</w:t>
      </w:r>
    </w:p>
    <w:p w14:paraId="7BC16FDD" w14:textId="77777777" w:rsidR="00814D9A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46ED7D67" w14:textId="77777777" w:rsidR="00814D9A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Direzione Operativa contabilità</w:t>
      </w:r>
    </w:p>
    <w:p w14:paraId="1FF0A5AC" w14:textId="77777777" w:rsidR="00814D9A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Roberto Lamonaca </w:t>
      </w:r>
    </w:p>
    <w:p w14:paraId="6E10755F" w14:textId="77777777" w:rsidR="0042486E" w:rsidRPr="008B5830" w:rsidRDefault="0042486E" w:rsidP="005C4286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0873BF11" w14:textId="77777777" w:rsidR="00CC5F21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Coordinatore della sicurezza</w:t>
      </w:r>
    </w:p>
    <w:p w14:paraId="5B75A4E6" w14:textId="5CED996D" w:rsidR="000B2C0D" w:rsidRPr="008B5830" w:rsidRDefault="00B77D1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Antonio Giovannoni</w:t>
      </w:r>
    </w:p>
    <w:p w14:paraId="4B43EE76" w14:textId="77777777" w:rsidR="00814D9A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081FF5B8" w14:textId="77777777" w:rsidR="00814D9A" w:rsidRPr="008B5830" w:rsidRDefault="00814D9A" w:rsidP="00814D9A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Supporto RUP</w:t>
      </w:r>
    </w:p>
    <w:p w14:paraId="4D2246F2" w14:textId="77777777" w:rsidR="00814D9A" w:rsidRPr="008B5830" w:rsidRDefault="00814D9A" w:rsidP="00814D9A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 xml:space="preserve">Livia </w:t>
      </w:r>
      <w:proofErr w:type="spellStart"/>
      <w:r w:rsidRPr="008B5830">
        <w:rPr>
          <w:rFonts w:cstheme="minorHAnsi"/>
          <w:sz w:val="20"/>
          <w:szCs w:val="20"/>
        </w:rPr>
        <w:t>Colopardi</w:t>
      </w:r>
      <w:proofErr w:type="spellEnd"/>
    </w:p>
    <w:p w14:paraId="3708871C" w14:textId="77777777" w:rsidR="00B95953" w:rsidRPr="008B5830" w:rsidRDefault="00B95953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5D3404CD" w14:textId="77777777" w:rsidR="00F43717" w:rsidRPr="008B5830" w:rsidRDefault="00F43717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***</w:t>
      </w:r>
    </w:p>
    <w:p w14:paraId="2FA91F30" w14:textId="77777777" w:rsidR="00B95953" w:rsidRPr="008B5830" w:rsidRDefault="00B95953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061E51CD" w14:textId="77777777" w:rsidR="00B55636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Impresa Appaltatrice</w:t>
      </w:r>
      <w:r w:rsidR="00B55636" w:rsidRPr="008B5830">
        <w:rPr>
          <w:rFonts w:cstheme="minorHAnsi"/>
          <w:i/>
          <w:sz w:val="20"/>
          <w:szCs w:val="20"/>
        </w:rPr>
        <w:t xml:space="preserve"> </w:t>
      </w:r>
    </w:p>
    <w:p w14:paraId="5434E563" w14:textId="3DDE8032" w:rsidR="00B55636" w:rsidRPr="008B5830" w:rsidRDefault="00B77D1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Veri Restauri</w:t>
      </w:r>
    </w:p>
    <w:p w14:paraId="0C50DE7C" w14:textId="77777777" w:rsidR="00F43717" w:rsidRPr="008B5830" w:rsidRDefault="00F43717" w:rsidP="005C4286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1573F485" w14:textId="799097CE" w:rsidR="00B55636" w:rsidRPr="008B5830" w:rsidRDefault="00814D9A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Sponsor illuminotecnico</w:t>
      </w:r>
      <w:r w:rsidR="00895EE9" w:rsidRPr="008B5830">
        <w:rPr>
          <w:rFonts w:cstheme="minorHAnsi"/>
          <w:i/>
          <w:sz w:val="20"/>
          <w:szCs w:val="20"/>
        </w:rPr>
        <w:t xml:space="preserve"> e digitale</w:t>
      </w:r>
    </w:p>
    <w:p w14:paraId="1C785202" w14:textId="3582AB00" w:rsidR="00B55636" w:rsidRPr="008B5830" w:rsidRDefault="00895EE9" w:rsidP="005C4286">
      <w:p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B5830">
        <w:rPr>
          <w:rFonts w:cstheme="minorHAnsi"/>
          <w:sz w:val="20"/>
          <w:szCs w:val="20"/>
        </w:rPr>
        <w:t>Comoli</w:t>
      </w:r>
      <w:proofErr w:type="spellEnd"/>
      <w:r w:rsidRPr="008B5830">
        <w:rPr>
          <w:rFonts w:cstheme="minorHAnsi"/>
          <w:sz w:val="20"/>
          <w:szCs w:val="20"/>
        </w:rPr>
        <w:t xml:space="preserve"> Ferrari</w:t>
      </w:r>
    </w:p>
    <w:p w14:paraId="21E31794" w14:textId="77777777" w:rsidR="00FE67A3" w:rsidRPr="008B5830" w:rsidRDefault="00FE67A3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200C3FD7" w14:textId="77777777" w:rsidR="00B55636" w:rsidRPr="008B5830" w:rsidRDefault="00B55636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Rilievi e documentazione grafica</w:t>
      </w:r>
    </w:p>
    <w:p w14:paraId="10F9E1FE" w14:textId="77777777" w:rsidR="007209A0" w:rsidRPr="008B5830" w:rsidRDefault="00814D9A" w:rsidP="005C4286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t>C.</w:t>
      </w:r>
      <w:r w:rsidR="00FE67A3" w:rsidRPr="008B5830">
        <w:rPr>
          <w:rFonts w:cstheme="minorHAnsi"/>
          <w:sz w:val="20"/>
          <w:szCs w:val="20"/>
        </w:rPr>
        <w:t>P</w:t>
      </w:r>
      <w:r w:rsidRPr="008B5830">
        <w:rPr>
          <w:rFonts w:cstheme="minorHAnsi"/>
          <w:sz w:val="20"/>
          <w:szCs w:val="20"/>
        </w:rPr>
        <w:t>.</w:t>
      </w:r>
      <w:r w:rsidR="00FE67A3" w:rsidRPr="008B5830">
        <w:rPr>
          <w:rFonts w:cstheme="minorHAnsi"/>
          <w:sz w:val="20"/>
          <w:szCs w:val="20"/>
        </w:rPr>
        <w:t>T</w:t>
      </w:r>
      <w:r w:rsidRPr="008B5830">
        <w:rPr>
          <w:rFonts w:cstheme="minorHAnsi"/>
          <w:sz w:val="20"/>
          <w:szCs w:val="20"/>
        </w:rPr>
        <w:t xml:space="preserve">. </w:t>
      </w:r>
      <w:r w:rsidR="00FE67A3" w:rsidRPr="008B5830">
        <w:rPr>
          <w:rFonts w:cstheme="minorHAnsi"/>
          <w:sz w:val="20"/>
          <w:szCs w:val="20"/>
        </w:rPr>
        <w:t xml:space="preserve">Studio srl </w:t>
      </w:r>
      <w:r w:rsidRPr="008B5830">
        <w:rPr>
          <w:rFonts w:cstheme="minorHAnsi"/>
          <w:sz w:val="20"/>
          <w:szCs w:val="20"/>
        </w:rPr>
        <w:t>di Pietro Gasparri</w:t>
      </w:r>
    </w:p>
    <w:p w14:paraId="5D5F7A4E" w14:textId="77777777" w:rsidR="00FC152C" w:rsidRPr="008B5830" w:rsidRDefault="00FC152C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32E3E28C" w14:textId="77777777" w:rsidR="007209A0" w:rsidRPr="008B5830" w:rsidRDefault="00FE67A3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Pannelli tattili</w:t>
      </w:r>
    </w:p>
    <w:p w14:paraId="6B76D106" w14:textId="77777777" w:rsidR="00FE67A3" w:rsidRPr="008B5830" w:rsidRDefault="00FE67A3" w:rsidP="005C4286">
      <w:p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B5830">
        <w:rPr>
          <w:rFonts w:cstheme="minorHAnsi"/>
          <w:sz w:val="20"/>
          <w:szCs w:val="20"/>
          <w:lang w:eastAsia="it-IT"/>
        </w:rPr>
        <w:t>ImmaginAbile</w:t>
      </w:r>
      <w:proofErr w:type="spellEnd"/>
      <w:r w:rsidRPr="008B5830">
        <w:rPr>
          <w:rFonts w:cstheme="minorHAnsi"/>
          <w:sz w:val="20"/>
          <w:szCs w:val="20"/>
          <w:lang w:eastAsia="it-IT"/>
        </w:rPr>
        <w:t xml:space="preserve"> </w:t>
      </w:r>
      <w:proofErr w:type="spellStart"/>
      <w:r w:rsidRPr="008B5830">
        <w:rPr>
          <w:rFonts w:cstheme="minorHAnsi"/>
          <w:sz w:val="20"/>
          <w:szCs w:val="20"/>
          <w:lang w:eastAsia="it-IT"/>
        </w:rPr>
        <w:t>soc</w:t>
      </w:r>
      <w:proofErr w:type="spellEnd"/>
      <w:r w:rsidRPr="008B5830">
        <w:rPr>
          <w:rFonts w:cstheme="minorHAnsi"/>
          <w:sz w:val="20"/>
          <w:szCs w:val="20"/>
          <w:lang w:eastAsia="it-IT"/>
        </w:rPr>
        <w:t xml:space="preserve">. coop. </w:t>
      </w:r>
      <w:proofErr w:type="spellStart"/>
      <w:r w:rsidRPr="008B5830">
        <w:rPr>
          <w:rFonts w:cstheme="minorHAnsi"/>
          <w:sz w:val="20"/>
          <w:szCs w:val="20"/>
          <w:lang w:eastAsia="it-IT"/>
        </w:rPr>
        <w:t>soc</w:t>
      </w:r>
      <w:proofErr w:type="spellEnd"/>
      <w:r w:rsidRPr="008B5830">
        <w:rPr>
          <w:rFonts w:cstheme="minorHAnsi"/>
          <w:sz w:val="20"/>
          <w:szCs w:val="20"/>
          <w:lang w:eastAsia="it-IT"/>
        </w:rPr>
        <w:t>.</w:t>
      </w:r>
      <w:r w:rsidRPr="008B5830">
        <w:rPr>
          <w:rFonts w:cstheme="minorHAnsi"/>
          <w:b/>
          <w:sz w:val="20"/>
          <w:szCs w:val="20"/>
          <w:lang w:eastAsia="it-IT"/>
        </w:rPr>
        <w:t xml:space="preserve"> </w:t>
      </w:r>
      <w:r w:rsidRPr="008B5830">
        <w:rPr>
          <w:rFonts w:cstheme="minorHAnsi"/>
          <w:sz w:val="20"/>
          <w:szCs w:val="20"/>
        </w:rPr>
        <w:t>con Loredana Monaco</w:t>
      </w:r>
    </w:p>
    <w:p w14:paraId="483DCDE9" w14:textId="77777777" w:rsidR="00FE67A3" w:rsidRPr="008B5830" w:rsidRDefault="00FE67A3" w:rsidP="005C4286">
      <w:pPr>
        <w:spacing w:after="0" w:line="240" w:lineRule="auto"/>
        <w:rPr>
          <w:rFonts w:cstheme="minorHAnsi"/>
          <w:sz w:val="20"/>
          <w:szCs w:val="20"/>
        </w:rPr>
      </w:pPr>
    </w:p>
    <w:p w14:paraId="061151DE" w14:textId="3833DBEF" w:rsidR="00FE67A3" w:rsidRPr="008B5830" w:rsidRDefault="00895EE9" w:rsidP="005C4286">
      <w:pPr>
        <w:spacing w:after="0" w:line="240" w:lineRule="auto"/>
        <w:rPr>
          <w:rFonts w:cstheme="minorHAnsi"/>
          <w:i/>
          <w:sz w:val="20"/>
          <w:szCs w:val="20"/>
        </w:rPr>
      </w:pPr>
      <w:r w:rsidRPr="008B5830">
        <w:rPr>
          <w:rFonts w:cstheme="minorHAnsi"/>
          <w:i/>
          <w:sz w:val="20"/>
          <w:szCs w:val="20"/>
        </w:rPr>
        <w:t>Video multimediali</w:t>
      </w:r>
    </w:p>
    <w:p w14:paraId="617E6C8A" w14:textId="042A8052" w:rsidR="00FE67A3" w:rsidRPr="008B5830" w:rsidRDefault="00895EE9" w:rsidP="005C4286">
      <w:pPr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8B5830">
        <w:rPr>
          <w:rFonts w:cstheme="minorHAnsi"/>
          <w:sz w:val="20"/>
          <w:szCs w:val="20"/>
        </w:rPr>
        <w:t>Katatexilux</w:t>
      </w:r>
      <w:proofErr w:type="spellEnd"/>
    </w:p>
    <w:p w14:paraId="4A16E17E" w14:textId="77777777" w:rsidR="005C4286" w:rsidRPr="008B5830" w:rsidRDefault="005C4286">
      <w:pPr>
        <w:spacing w:after="0" w:line="240" w:lineRule="auto"/>
        <w:rPr>
          <w:rFonts w:cstheme="minorHAnsi"/>
          <w:sz w:val="20"/>
          <w:szCs w:val="20"/>
        </w:rPr>
      </w:pPr>
    </w:p>
    <w:p w14:paraId="6AD5862C" w14:textId="5568E29A" w:rsidR="00687AF8" w:rsidRDefault="00E745EB">
      <w:pPr>
        <w:spacing w:after="0" w:line="240" w:lineRule="auto"/>
        <w:rPr>
          <w:rFonts w:cstheme="minorHAnsi"/>
          <w:sz w:val="20"/>
          <w:szCs w:val="20"/>
        </w:rPr>
      </w:pPr>
      <w:r w:rsidRPr="008B5830">
        <w:rPr>
          <w:rFonts w:cstheme="minorHAnsi"/>
          <w:sz w:val="20"/>
          <w:szCs w:val="20"/>
        </w:rPr>
        <w:lastRenderedPageBreak/>
        <w:t>Si ringrazia tutto il personale di vigilanza del Foro Romano – Palatino</w:t>
      </w:r>
    </w:p>
    <w:p w14:paraId="33CA17E5" w14:textId="6B037FE2" w:rsidR="00CE7C01" w:rsidRDefault="00CE7C01">
      <w:pPr>
        <w:spacing w:after="0" w:line="240" w:lineRule="auto"/>
        <w:rPr>
          <w:rFonts w:cstheme="minorHAnsi"/>
          <w:sz w:val="20"/>
          <w:szCs w:val="20"/>
        </w:rPr>
      </w:pPr>
    </w:p>
    <w:p w14:paraId="004DFD30" w14:textId="77777777" w:rsidR="00CE7C01" w:rsidRPr="008B5830" w:rsidRDefault="00CE7C01">
      <w:pPr>
        <w:spacing w:after="0" w:line="240" w:lineRule="auto"/>
        <w:rPr>
          <w:rFonts w:cstheme="minorHAnsi"/>
          <w:sz w:val="20"/>
          <w:szCs w:val="20"/>
        </w:rPr>
      </w:pPr>
    </w:p>
    <w:p w14:paraId="1C89394D" w14:textId="77777777" w:rsidR="00E745EB" w:rsidRPr="004A68E4" w:rsidRDefault="00E745EB">
      <w:pPr>
        <w:spacing w:after="0" w:line="240" w:lineRule="auto"/>
        <w:rPr>
          <w:rFonts w:cstheme="minorHAnsi"/>
          <w:sz w:val="24"/>
          <w:szCs w:val="24"/>
        </w:rPr>
      </w:pPr>
    </w:p>
    <w:p w14:paraId="4CF1D33D" w14:textId="77777777" w:rsidR="00E533DE" w:rsidRPr="004A68E4" w:rsidRDefault="00E533DE">
      <w:pPr>
        <w:spacing w:after="0" w:line="240" w:lineRule="auto"/>
        <w:rPr>
          <w:rFonts w:cstheme="minorHAnsi"/>
          <w:sz w:val="24"/>
          <w:szCs w:val="24"/>
        </w:rPr>
      </w:pPr>
    </w:p>
    <w:p w14:paraId="7441A18D" w14:textId="77777777" w:rsidR="00E533DE" w:rsidRPr="004A68E4" w:rsidRDefault="00E533DE" w:rsidP="00687AF8">
      <w:pPr>
        <w:spacing w:after="0" w:line="240" w:lineRule="auto"/>
        <w:rPr>
          <w:rFonts w:cstheme="minorHAnsi"/>
          <w:b/>
          <w:sz w:val="24"/>
          <w:szCs w:val="24"/>
        </w:rPr>
      </w:pPr>
      <w:r w:rsidRPr="004A68E4">
        <w:rPr>
          <w:rFonts w:cstheme="minorHAnsi"/>
          <w:b/>
          <w:sz w:val="24"/>
          <w:szCs w:val="24"/>
        </w:rPr>
        <w:t>CONTATTI PER LA STAMPA</w:t>
      </w:r>
    </w:p>
    <w:p w14:paraId="57CD7980" w14:textId="77777777" w:rsidR="00221B78" w:rsidRDefault="00221B78" w:rsidP="00687AF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C5E9B33" w14:textId="77777777" w:rsidR="00221B78" w:rsidRDefault="00221B78" w:rsidP="00687AF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4DF88A0" w14:textId="1C296D9B" w:rsidR="00E533DE" w:rsidRPr="004A68E4" w:rsidRDefault="00E533DE" w:rsidP="00687AF8">
      <w:pPr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4A68E4">
        <w:rPr>
          <w:rFonts w:cstheme="minorHAnsi"/>
          <w:b/>
          <w:sz w:val="24"/>
          <w:szCs w:val="24"/>
        </w:rPr>
        <w:t>PArCo</w:t>
      </w:r>
      <w:proofErr w:type="spellEnd"/>
      <w:r w:rsidRPr="004A68E4">
        <w:rPr>
          <w:rFonts w:cstheme="minorHAnsi"/>
          <w:b/>
          <w:sz w:val="24"/>
          <w:szCs w:val="24"/>
        </w:rPr>
        <w:t xml:space="preserve"> - Ufficio per le relazioni con la Stampa</w:t>
      </w:r>
      <w:r w:rsidR="007434E5" w:rsidRPr="004A68E4">
        <w:rPr>
          <w:rFonts w:cstheme="minorHAnsi"/>
          <w:b/>
          <w:sz w:val="24"/>
          <w:szCs w:val="24"/>
        </w:rPr>
        <w:t>, web e social</w:t>
      </w:r>
    </w:p>
    <w:p w14:paraId="5E8912E7" w14:textId="2E64F526" w:rsidR="00E533DE" w:rsidRPr="004A68E4" w:rsidRDefault="00221B78" w:rsidP="00687AF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Carlo </w:t>
      </w:r>
      <w:proofErr w:type="spellStart"/>
      <w:r>
        <w:rPr>
          <w:rFonts w:cstheme="minorHAnsi"/>
          <w:sz w:val="24"/>
          <w:szCs w:val="24"/>
        </w:rPr>
        <w:t>Zasio</w:t>
      </w:r>
      <w:proofErr w:type="spellEnd"/>
      <w:r w:rsidRPr="004A68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| </w:t>
      </w:r>
      <w:r w:rsidR="00E533DE" w:rsidRPr="004A68E4">
        <w:rPr>
          <w:rFonts w:cstheme="minorHAnsi"/>
          <w:sz w:val="24"/>
          <w:szCs w:val="24"/>
        </w:rPr>
        <w:t>Astrid D’Eredità</w:t>
      </w:r>
      <w:r w:rsidR="00A65B4B">
        <w:rPr>
          <w:rFonts w:cstheme="minorHAnsi"/>
          <w:sz w:val="24"/>
          <w:szCs w:val="24"/>
        </w:rPr>
        <w:t xml:space="preserve"> </w:t>
      </w:r>
    </w:p>
    <w:p w14:paraId="4BA70B46" w14:textId="77777777" w:rsidR="00E533DE" w:rsidRPr="004A68E4" w:rsidRDefault="00E533DE" w:rsidP="00687AF8">
      <w:pPr>
        <w:spacing w:after="0" w:line="240" w:lineRule="auto"/>
        <w:rPr>
          <w:rFonts w:cstheme="minorHAnsi"/>
          <w:sz w:val="24"/>
          <w:szCs w:val="24"/>
        </w:rPr>
      </w:pPr>
      <w:r w:rsidRPr="004A68E4">
        <w:rPr>
          <w:rFonts w:cstheme="minorHAnsi"/>
          <w:sz w:val="24"/>
          <w:szCs w:val="24"/>
        </w:rPr>
        <w:t xml:space="preserve">+ 39 0669984443   </w:t>
      </w:r>
    </w:p>
    <w:p w14:paraId="626850B9" w14:textId="77777777" w:rsidR="00E533DE" w:rsidRPr="004A68E4" w:rsidRDefault="00E533DE" w:rsidP="00687AF8">
      <w:pPr>
        <w:spacing w:after="0" w:line="240" w:lineRule="auto"/>
        <w:rPr>
          <w:rFonts w:cstheme="minorHAnsi"/>
          <w:sz w:val="24"/>
          <w:szCs w:val="24"/>
        </w:rPr>
      </w:pPr>
      <w:hyperlink r:id="rId8">
        <w:r w:rsidRPr="004A68E4">
          <w:rPr>
            <w:rFonts w:cstheme="minorHAnsi"/>
            <w:color w:val="0563C1"/>
            <w:sz w:val="24"/>
            <w:szCs w:val="24"/>
            <w:u w:val="single"/>
          </w:rPr>
          <w:t>pa-colosseo.ufficiostampa@cultura.gov.it</w:t>
        </w:r>
      </w:hyperlink>
      <w:r w:rsidRPr="004A68E4">
        <w:rPr>
          <w:rFonts w:cstheme="minorHAnsi"/>
          <w:sz w:val="24"/>
          <w:szCs w:val="24"/>
          <w:u w:val="single"/>
        </w:rPr>
        <w:br/>
      </w:r>
      <w:hyperlink r:id="rId9">
        <w:r w:rsidRPr="004A68E4">
          <w:rPr>
            <w:rFonts w:cstheme="minorHAnsi"/>
            <w:color w:val="0563C1"/>
            <w:sz w:val="24"/>
            <w:szCs w:val="24"/>
            <w:u w:val="single"/>
          </w:rPr>
          <w:t>www.colosseo.it</w:t>
        </w:r>
      </w:hyperlink>
      <w:r w:rsidRPr="004A68E4">
        <w:rPr>
          <w:rFonts w:cstheme="minorHAnsi"/>
          <w:sz w:val="24"/>
          <w:szCs w:val="24"/>
        </w:rPr>
        <w:t xml:space="preserve"> </w:t>
      </w:r>
    </w:p>
    <w:p w14:paraId="56EDB04F" w14:textId="77777777" w:rsidR="00E533DE" w:rsidRPr="004A68E4" w:rsidRDefault="00E533DE" w:rsidP="00687AF8">
      <w:pPr>
        <w:spacing w:after="0" w:line="240" w:lineRule="auto"/>
        <w:rPr>
          <w:rFonts w:cstheme="minorHAnsi"/>
          <w:b/>
          <w:sz w:val="24"/>
          <w:szCs w:val="24"/>
        </w:rPr>
      </w:pPr>
      <w:r w:rsidRPr="004A68E4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22B4EFE8" wp14:editId="1264534D">
            <wp:extent cx="60960" cy="114300"/>
            <wp:effectExtent l="0" t="0" r="0" b="0"/>
            <wp:docPr id="1073741843" name="image5.png" descr="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A68E4">
        <w:rPr>
          <w:rFonts w:cstheme="minorHAnsi"/>
          <w:b/>
          <w:sz w:val="24"/>
          <w:szCs w:val="24"/>
        </w:rPr>
        <w:t xml:space="preserve"> </w:t>
      </w:r>
      <w:r w:rsidRPr="004A68E4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2DDC7768" wp14:editId="7DDDA0BA">
            <wp:extent cx="137161" cy="137161"/>
            <wp:effectExtent l="0" t="0" r="0" b="0"/>
            <wp:docPr id="1073741842" name="image2.jpg" descr="Twitter-X-Logo-Vector-01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witter-X-Logo-Vector-01-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1" cy="137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A68E4">
        <w:rPr>
          <w:rFonts w:cstheme="minorHAnsi"/>
          <w:b/>
          <w:sz w:val="24"/>
          <w:szCs w:val="24"/>
        </w:rPr>
        <w:t xml:space="preserve"> </w:t>
      </w:r>
      <w:r w:rsidRPr="004A68E4">
        <w:rPr>
          <w:rFonts w:cstheme="minorHAnsi"/>
          <w:b/>
          <w:noProof/>
          <w:sz w:val="24"/>
          <w:szCs w:val="24"/>
          <w:lang w:eastAsia="it-IT"/>
        </w:rPr>
        <w:drawing>
          <wp:inline distT="0" distB="0" distL="0" distR="0" wp14:anchorId="3A6BF881" wp14:editId="5B294D4B">
            <wp:extent cx="114300" cy="114300"/>
            <wp:effectExtent l="0" t="0" r="0" b="0"/>
            <wp:docPr id="1073741845" name="image6.png" descr="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A68E4">
        <w:rPr>
          <w:rFonts w:cstheme="minorHAnsi"/>
          <w:b/>
          <w:sz w:val="24"/>
          <w:szCs w:val="24"/>
        </w:rPr>
        <w:tab/>
      </w:r>
      <w:r w:rsidRPr="004A68E4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5A872DAE" wp14:editId="0EF05A95">
            <wp:extent cx="160020" cy="114300"/>
            <wp:effectExtent l="0" t="0" r="0" b="0"/>
            <wp:docPr id="1073741844" name="image3.png" descr="Come creare un milione di iscritti su YouTube - Dj Mag Ita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ome creare un milione di iscritti su YouTube - Dj Mag Italia"/>
                    <pic:cNvPicPr preferRelativeResize="0"/>
                  </pic:nvPicPr>
                  <pic:blipFill>
                    <a:blip r:embed="rId13"/>
                    <a:srcRect l="28483" t="26602" r="28402" b="2649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A68E4">
        <w:rPr>
          <w:rFonts w:cstheme="minorHAnsi"/>
          <w:b/>
          <w:sz w:val="24"/>
          <w:szCs w:val="24"/>
        </w:rPr>
        <w:t xml:space="preserve"> @parcocolosseo </w:t>
      </w:r>
    </w:p>
    <w:p w14:paraId="77919E23" w14:textId="77777777" w:rsidR="00E533DE" w:rsidRPr="004A68E4" w:rsidRDefault="00E533DE" w:rsidP="00E533D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86CA3F2" w14:textId="77777777" w:rsidR="00E533DE" w:rsidRPr="004A68E4" w:rsidRDefault="00E533DE" w:rsidP="00E533D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3E51163" w14:textId="75D8C26D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17A7CA09" w14:textId="1AFE6741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2CCBF3FE" w14:textId="275C26C6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1548490F" w14:textId="112770BC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311C9D30" w14:textId="31C6F974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395CA7C4" w14:textId="329CCEC3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44B4F066" w14:textId="6C773F8F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p w14:paraId="0C025F1C" w14:textId="77777777" w:rsidR="00E83AC0" w:rsidRPr="004A68E4" w:rsidRDefault="00E83AC0">
      <w:pPr>
        <w:spacing w:after="0" w:line="240" w:lineRule="auto"/>
        <w:rPr>
          <w:rFonts w:cstheme="minorHAnsi"/>
          <w:sz w:val="24"/>
          <w:szCs w:val="24"/>
        </w:rPr>
      </w:pPr>
    </w:p>
    <w:sectPr w:rsidR="00E83AC0" w:rsidRPr="004A68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375F3" w14:textId="77777777" w:rsidR="0085702B" w:rsidRDefault="0085702B" w:rsidP="00AD3AFB">
      <w:pPr>
        <w:spacing w:after="0" w:line="240" w:lineRule="auto"/>
      </w:pPr>
      <w:r>
        <w:separator/>
      </w:r>
    </w:p>
  </w:endnote>
  <w:endnote w:type="continuationSeparator" w:id="0">
    <w:p w14:paraId="03737AEC" w14:textId="77777777" w:rsidR="0085702B" w:rsidRDefault="0085702B" w:rsidP="00AD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F6545" w14:textId="77777777" w:rsidR="00E830CB" w:rsidRDefault="00E830C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BD72F" w14:textId="77777777" w:rsidR="00AD3AFB" w:rsidRDefault="00AD3AFB">
    <w:pPr>
      <w:pStyle w:val="Pidipagina"/>
    </w:pPr>
  </w:p>
  <w:p w14:paraId="10BAD3C9" w14:textId="77777777" w:rsidR="00025B11" w:rsidRDefault="00025B11">
    <w:pPr>
      <w:pStyle w:val="Pidipagina"/>
    </w:pPr>
    <w:r>
      <w:rPr>
        <w:noProof/>
        <w:lang w:eastAsia="it-IT"/>
      </w:rPr>
      <w:drawing>
        <wp:inline distT="0" distB="0" distL="0" distR="0" wp14:anchorId="21C0463F" wp14:editId="5402A1F2">
          <wp:extent cx="6120130" cy="44344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- UE - MIT - ITA DOM - PAC - Guz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43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B11BE" w14:textId="77777777" w:rsidR="00E830CB" w:rsidRDefault="00E830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C3101" w14:textId="77777777" w:rsidR="0085702B" w:rsidRDefault="0085702B" w:rsidP="00AD3AFB">
      <w:pPr>
        <w:spacing w:after="0" w:line="240" w:lineRule="auto"/>
      </w:pPr>
      <w:r>
        <w:separator/>
      </w:r>
    </w:p>
  </w:footnote>
  <w:footnote w:type="continuationSeparator" w:id="0">
    <w:p w14:paraId="4E86060B" w14:textId="77777777" w:rsidR="0085702B" w:rsidRDefault="0085702B" w:rsidP="00AD3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B76D1" w14:textId="77777777" w:rsidR="00E830CB" w:rsidRDefault="00E830C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F3F05" w14:textId="77777777" w:rsidR="00AD3AFB" w:rsidRPr="00C81830" w:rsidRDefault="00EF2210">
    <w:pPr>
      <w:pStyle w:val="Intestazione"/>
      <w:rPr>
        <w:u w:val="single"/>
      </w:rPr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110C83BF" wp14:editId="1250812D">
          <wp:simplePos x="0" y="0"/>
          <wp:positionH relativeFrom="margin">
            <wp:posOffset>2556510</wp:posOffset>
          </wp:positionH>
          <wp:positionV relativeFrom="paragraph">
            <wp:posOffset>1658620</wp:posOffset>
          </wp:positionV>
          <wp:extent cx="655320" cy="46328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46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3AFB" w:rsidRPr="00AD3AF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2EC8BE" wp14:editId="7BD80B1E">
              <wp:simplePos x="0" y="0"/>
              <wp:positionH relativeFrom="column">
                <wp:posOffset>3661410</wp:posOffset>
              </wp:positionH>
              <wp:positionV relativeFrom="paragraph">
                <wp:posOffset>716280</wp:posOffset>
              </wp:positionV>
              <wp:extent cx="2635237" cy="915635"/>
              <wp:effectExtent l="0" t="0" r="0" b="0"/>
              <wp:wrapNone/>
              <wp:docPr id="10" name="Rettangolo 9">
                <a:extLst xmlns:a="http://schemas.openxmlformats.org/drawingml/2006/main">
                  <a:ext uri="{FF2B5EF4-FFF2-40B4-BE49-F238E27FC236}">
                    <a16:creationId xmlns:a16="http://schemas.microsoft.com/office/drawing/2014/main" id="{EAAE4737-2511-41AD-B7E1-6FAA762DB06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5237" cy="915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09456C" w14:textId="77777777" w:rsidR="006C5D0E" w:rsidRDefault="00AD3AFB" w:rsidP="00AD3AFB">
                          <w:pPr>
                            <w:pStyle w:val="NormaleWeb"/>
                            <w:spacing w:before="0" w:beforeAutospacing="0" w:after="0" w:afterAutospacing="0"/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PNRR </w:t>
                          </w:r>
                          <w:r w:rsidR="006C5D0E"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43</w:t>
                          </w:r>
                          <w:r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 – </w:t>
                          </w:r>
                          <w:r w:rsidR="006C5D0E">
                            <w:rPr>
                              <w:rFonts w:cstheme="minorBidi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CASA DEI GRIFI</w:t>
                          </w:r>
                          <w:r>
                            <w:rPr>
                              <w:rFonts w:cstheme="minorBidi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– </w:t>
                          </w:r>
                        </w:p>
                        <w:p w14:paraId="6BDA6C28" w14:textId="56CC242F" w:rsidR="00AD3AFB" w:rsidRDefault="00094C07" w:rsidP="00AD3AFB">
                          <w:pPr>
                            <w:pStyle w:val="NormaleWeb"/>
                            <w:spacing w:before="0" w:beforeAutospacing="0" w:after="0" w:afterAutospacing="0"/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</w:pPr>
                          <w:r w:rsidRPr="00094C07"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Consolidamento strutturale, restauro conservativo delle pavimentazioni e degli affreschi </w:t>
                          </w:r>
                          <w:r w:rsidR="00AD3AFB"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– </w:t>
                          </w:r>
                        </w:p>
                        <w:p w14:paraId="35743A6F" w14:textId="1C5C3305" w:rsidR="00AD3AFB" w:rsidRPr="00AC4F98" w:rsidRDefault="00AD3AFB" w:rsidP="00AD3AFB">
                          <w:pPr>
                            <w:pStyle w:val="NormaleWeb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 w:rsidRPr="00AC4F98"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  <w:lang w:val="en-US"/>
                            </w:rPr>
                            <w:t xml:space="preserve">cat. OG2, OS2A, OS30 – PGT. </w:t>
                          </w:r>
                          <w:r w:rsidR="00094C07" w:rsidRPr="00AC4F98"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  <w:lang w:val="en-US"/>
                            </w:rPr>
                            <w:t>22119</w:t>
                          </w:r>
                          <w:r w:rsidRPr="00AC4F98">
                            <w:rPr>
                              <w:rFonts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762EC8BE" id="Rettangolo 9" o:spid="_x0000_s1026" style="position:absolute;margin-left:288.3pt;margin-top:56.4pt;width:207.5pt;height:7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" filled="f" stroked="f">
              <v:textbox style="mso-fit-shape-to-text:t">
                <w:txbxContent>
                  <w:p w14:paraId="5309456C" w14:textId="77777777" w:rsidR="006C5D0E" w:rsidRDefault="00AD3AFB" w:rsidP="00AD3AFB">
                    <w:pPr>
                      <w:pStyle w:val="NormaleWeb"/>
                      <w:spacing w:before="0" w:beforeAutospacing="0" w:after="0" w:afterAutospacing="0"/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</w:pPr>
                    <w:r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  <w:t xml:space="preserve">PNRR </w:t>
                    </w:r>
                    <w:r w:rsidR="006C5D0E"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  <w:t>43</w:t>
                    </w:r>
                    <w:r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  <w:t xml:space="preserve"> – </w:t>
                    </w:r>
                    <w:r w:rsidR="006C5D0E">
                      <w:rPr>
                        <w:rFonts w:cstheme="minorBidi"/>
                        <w:b/>
                        <w:bCs/>
                        <w:color w:val="FFFFFF" w:themeColor="background1"/>
                        <w:kern w:val="24"/>
                        <w:sz w:val="21"/>
                        <w:szCs w:val="21"/>
                      </w:rPr>
                      <w:t>CASA DEI GRIFI</w:t>
                    </w:r>
                    <w:r>
                      <w:rPr>
                        <w:rFonts w:cstheme="minorBidi"/>
                        <w:b/>
                        <w:bCs/>
                        <w:color w:val="FFFFFF" w:themeColor="background1"/>
                        <w:kern w:val="2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  <w:t xml:space="preserve">– </w:t>
                    </w:r>
                  </w:p>
                  <w:p w14:paraId="6BDA6C28" w14:textId="56CC242F" w:rsidR="00AD3AFB" w:rsidRDefault="00094C07" w:rsidP="00AD3AFB">
                    <w:pPr>
                      <w:pStyle w:val="NormaleWeb"/>
                      <w:spacing w:before="0" w:beforeAutospacing="0" w:after="0" w:afterAutospacing="0"/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</w:pPr>
                    <w:r w:rsidRPr="00094C07"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  <w:t xml:space="preserve">Consolidamento strutturale, restauro conservativo delle pavimentazioni e degli affreschi </w:t>
                    </w:r>
                    <w:r w:rsidR="00AD3AFB"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</w:rPr>
                      <w:t xml:space="preserve">– </w:t>
                    </w:r>
                  </w:p>
                  <w:p w14:paraId="35743A6F" w14:textId="1C5C3305" w:rsidR="00AD3AFB" w:rsidRPr="00AC4F98" w:rsidRDefault="00AD3AFB" w:rsidP="00AD3AFB">
                    <w:pPr>
                      <w:pStyle w:val="NormaleWeb"/>
                      <w:spacing w:before="0" w:beforeAutospacing="0" w:after="0" w:afterAutospacing="0"/>
                      <w:rPr>
                        <w:lang w:val="en-US"/>
                      </w:rPr>
                    </w:pPr>
                    <w:r w:rsidRPr="00AC4F98"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  <w:lang w:val="en-US"/>
                      </w:rPr>
                      <w:t xml:space="preserve">cat. OG2, OS2A, OS30 – PGT. </w:t>
                    </w:r>
                    <w:r w:rsidR="00094C07" w:rsidRPr="00AC4F98"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  <w:lang w:val="en-US"/>
                      </w:rPr>
                      <w:t>22119</w:t>
                    </w:r>
                    <w:r w:rsidRPr="00AC4F98">
                      <w:rPr>
                        <w:rFonts w:cstheme="minorBidi"/>
                        <w:color w:val="FFFFFF" w:themeColor="background1"/>
                        <w:kern w:val="24"/>
                        <w:sz w:val="21"/>
                        <w:szCs w:val="21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AD3AFB" w:rsidRPr="00AD3AFB">
      <w:rPr>
        <w:noProof/>
        <w:lang w:eastAsia="it-IT"/>
      </w:rPr>
      <w:drawing>
        <wp:inline distT="0" distB="0" distL="0" distR="0" wp14:anchorId="2A2F85E5" wp14:editId="7C306FBD">
          <wp:extent cx="6645910" cy="1549842"/>
          <wp:effectExtent l="0" t="0" r="2540" b="0"/>
          <wp:docPr id="7" name="Immagine 6">
            <a:extLst xmlns:a="http://schemas.openxmlformats.org/drawingml/2006/main">
              <a:ext uri="{FF2B5EF4-FFF2-40B4-BE49-F238E27FC236}">
                <a16:creationId xmlns:a16="http://schemas.microsoft.com/office/drawing/2014/main" id="{7F75241C-FF63-422D-8D9C-B2DAE33A48A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6">
                    <a:extLst>
                      <a:ext uri="{FF2B5EF4-FFF2-40B4-BE49-F238E27FC236}">
                        <a16:creationId xmlns:a16="http://schemas.microsoft.com/office/drawing/2014/main" id="{7F75241C-FF63-422D-8D9C-B2DAE33A48A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491"/>
                  <a:stretch/>
                </pic:blipFill>
                <pic:spPr>
                  <a:xfrm>
                    <a:off x="0" y="0"/>
                    <a:ext cx="6697416" cy="1561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3AFB" w:rsidRPr="00AD3AFB">
      <w:rPr>
        <w:noProof/>
      </w:rPr>
      <w:t xml:space="preserve"> </w:t>
    </w:r>
    <w:r w:rsidR="00AD3AFB" w:rsidRPr="00AD3AFB">
      <w:rPr>
        <w:noProof/>
        <w:lang w:eastAsia="it-IT"/>
      </w:rPr>
      <w:drawing>
        <wp:inline distT="0" distB="0" distL="0" distR="0" wp14:anchorId="693BA5C9" wp14:editId="3054013D">
          <wp:extent cx="6630670" cy="782224"/>
          <wp:effectExtent l="19050" t="19050" r="17780" b="18415"/>
          <wp:docPr id="5" name="Immagine 4">
            <a:extLst xmlns:a="http://schemas.openxmlformats.org/drawingml/2006/main">
              <a:ext uri="{FF2B5EF4-FFF2-40B4-BE49-F238E27FC236}">
                <a16:creationId xmlns:a16="http://schemas.microsoft.com/office/drawing/2014/main" id="{6E0037DB-884A-4666-A105-2AA9E40A7F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>
                    <a:extLst>
                      <a:ext uri="{FF2B5EF4-FFF2-40B4-BE49-F238E27FC236}">
                        <a16:creationId xmlns:a16="http://schemas.microsoft.com/office/drawing/2014/main" id="{6E0037DB-884A-4666-A105-2AA9E40A7F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6" t="73681"/>
                  <a:stretch/>
                </pic:blipFill>
                <pic:spPr>
                  <a:xfrm>
                    <a:off x="0" y="0"/>
                    <a:ext cx="6733190" cy="79431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3444E" w14:textId="77777777" w:rsidR="00E830CB" w:rsidRDefault="00E830C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5BF5"/>
    <w:multiLevelType w:val="multilevel"/>
    <w:tmpl w:val="16F6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60DF7"/>
    <w:multiLevelType w:val="multilevel"/>
    <w:tmpl w:val="BAE6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023ED6"/>
    <w:multiLevelType w:val="multilevel"/>
    <w:tmpl w:val="C138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72AFA"/>
    <w:multiLevelType w:val="hybridMultilevel"/>
    <w:tmpl w:val="BEC64E7E"/>
    <w:lvl w:ilvl="0" w:tplc="4E28D6D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4400C"/>
    <w:multiLevelType w:val="hybridMultilevel"/>
    <w:tmpl w:val="92DEF55C"/>
    <w:lvl w:ilvl="0" w:tplc="F8185A3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9633BE1"/>
    <w:multiLevelType w:val="hybridMultilevel"/>
    <w:tmpl w:val="D54C84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33CF7"/>
    <w:multiLevelType w:val="hybridMultilevel"/>
    <w:tmpl w:val="0E4E2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166286">
    <w:abstractNumId w:val="4"/>
  </w:num>
  <w:num w:numId="2" w16cid:durableId="1264261990">
    <w:abstractNumId w:val="3"/>
  </w:num>
  <w:num w:numId="3" w16cid:durableId="1483161837">
    <w:abstractNumId w:val="6"/>
  </w:num>
  <w:num w:numId="4" w16cid:durableId="689718093">
    <w:abstractNumId w:val="5"/>
  </w:num>
  <w:num w:numId="5" w16cid:durableId="1563514963">
    <w:abstractNumId w:val="2"/>
  </w:num>
  <w:num w:numId="6" w16cid:durableId="1221287838">
    <w:abstractNumId w:val="0"/>
  </w:num>
  <w:num w:numId="7" w16cid:durableId="1190991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C31"/>
    <w:rsid w:val="00025B11"/>
    <w:rsid w:val="00044037"/>
    <w:rsid w:val="0005486F"/>
    <w:rsid w:val="00081775"/>
    <w:rsid w:val="00094C07"/>
    <w:rsid w:val="000957D0"/>
    <w:rsid w:val="00097E08"/>
    <w:rsid w:val="000B2C0D"/>
    <w:rsid w:val="000C0DDB"/>
    <w:rsid w:val="0011641F"/>
    <w:rsid w:val="00121B81"/>
    <w:rsid w:val="00126542"/>
    <w:rsid w:val="00140C31"/>
    <w:rsid w:val="00177A97"/>
    <w:rsid w:val="001B2F28"/>
    <w:rsid w:val="001B722E"/>
    <w:rsid w:val="001F1058"/>
    <w:rsid w:val="001F18E9"/>
    <w:rsid w:val="001F7760"/>
    <w:rsid w:val="0021247C"/>
    <w:rsid w:val="00221B78"/>
    <w:rsid w:val="0022275C"/>
    <w:rsid w:val="00222D65"/>
    <w:rsid w:val="002546BA"/>
    <w:rsid w:val="00254B83"/>
    <w:rsid w:val="002640EC"/>
    <w:rsid w:val="0027738F"/>
    <w:rsid w:val="00277D71"/>
    <w:rsid w:val="00291DCA"/>
    <w:rsid w:val="00295B22"/>
    <w:rsid w:val="002B762E"/>
    <w:rsid w:val="002D48BC"/>
    <w:rsid w:val="002F37C0"/>
    <w:rsid w:val="002F4296"/>
    <w:rsid w:val="00312583"/>
    <w:rsid w:val="00321803"/>
    <w:rsid w:val="00327AA5"/>
    <w:rsid w:val="00330A40"/>
    <w:rsid w:val="00350960"/>
    <w:rsid w:val="0038355E"/>
    <w:rsid w:val="0038545F"/>
    <w:rsid w:val="003A5DE0"/>
    <w:rsid w:val="003B05AF"/>
    <w:rsid w:val="003B3381"/>
    <w:rsid w:val="003C3BC1"/>
    <w:rsid w:val="003C3C80"/>
    <w:rsid w:val="003C6990"/>
    <w:rsid w:val="003D39B5"/>
    <w:rsid w:val="003D3D7E"/>
    <w:rsid w:val="003E18E6"/>
    <w:rsid w:val="003E5F24"/>
    <w:rsid w:val="003F1FE4"/>
    <w:rsid w:val="003F51D0"/>
    <w:rsid w:val="004174D6"/>
    <w:rsid w:val="00422FC9"/>
    <w:rsid w:val="0042486E"/>
    <w:rsid w:val="00425E45"/>
    <w:rsid w:val="00445E1A"/>
    <w:rsid w:val="00457222"/>
    <w:rsid w:val="004617A9"/>
    <w:rsid w:val="004854F4"/>
    <w:rsid w:val="00485C30"/>
    <w:rsid w:val="00495960"/>
    <w:rsid w:val="004A68E4"/>
    <w:rsid w:val="004B5634"/>
    <w:rsid w:val="004B5B6D"/>
    <w:rsid w:val="004D12CD"/>
    <w:rsid w:val="004D1FB0"/>
    <w:rsid w:val="004F407E"/>
    <w:rsid w:val="00534C35"/>
    <w:rsid w:val="00542ADF"/>
    <w:rsid w:val="005630E8"/>
    <w:rsid w:val="00570385"/>
    <w:rsid w:val="00570D3D"/>
    <w:rsid w:val="00585709"/>
    <w:rsid w:val="005924AD"/>
    <w:rsid w:val="005A4915"/>
    <w:rsid w:val="005C1B79"/>
    <w:rsid w:val="005C4286"/>
    <w:rsid w:val="005D0694"/>
    <w:rsid w:val="005D47EB"/>
    <w:rsid w:val="00637B2F"/>
    <w:rsid w:val="00660E6E"/>
    <w:rsid w:val="006612D3"/>
    <w:rsid w:val="00673518"/>
    <w:rsid w:val="006741F3"/>
    <w:rsid w:val="00685BB1"/>
    <w:rsid w:val="00687AF8"/>
    <w:rsid w:val="0069218E"/>
    <w:rsid w:val="006A1D97"/>
    <w:rsid w:val="006A22BB"/>
    <w:rsid w:val="006B17D4"/>
    <w:rsid w:val="006B5A7A"/>
    <w:rsid w:val="006C110B"/>
    <w:rsid w:val="006C4000"/>
    <w:rsid w:val="006C5D0E"/>
    <w:rsid w:val="00710C49"/>
    <w:rsid w:val="00717198"/>
    <w:rsid w:val="007209A0"/>
    <w:rsid w:val="00721F17"/>
    <w:rsid w:val="007319B5"/>
    <w:rsid w:val="00731F15"/>
    <w:rsid w:val="00732935"/>
    <w:rsid w:val="007434E5"/>
    <w:rsid w:val="007510BF"/>
    <w:rsid w:val="00751D38"/>
    <w:rsid w:val="00781F2E"/>
    <w:rsid w:val="007910B2"/>
    <w:rsid w:val="00795B06"/>
    <w:rsid w:val="007A5D8A"/>
    <w:rsid w:val="007B1CCA"/>
    <w:rsid w:val="007D3712"/>
    <w:rsid w:val="00806F19"/>
    <w:rsid w:val="00814D9A"/>
    <w:rsid w:val="00855106"/>
    <w:rsid w:val="0085702B"/>
    <w:rsid w:val="0085709F"/>
    <w:rsid w:val="00863515"/>
    <w:rsid w:val="00866011"/>
    <w:rsid w:val="008910D0"/>
    <w:rsid w:val="00895EE9"/>
    <w:rsid w:val="008A0E6B"/>
    <w:rsid w:val="008A46EE"/>
    <w:rsid w:val="008B5830"/>
    <w:rsid w:val="008C056B"/>
    <w:rsid w:val="008C308A"/>
    <w:rsid w:val="008F32FC"/>
    <w:rsid w:val="008F7825"/>
    <w:rsid w:val="00907EBA"/>
    <w:rsid w:val="00921F91"/>
    <w:rsid w:val="00950745"/>
    <w:rsid w:val="00952F3E"/>
    <w:rsid w:val="00955F62"/>
    <w:rsid w:val="009642B1"/>
    <w:rsid w:val="0097298C"/>
    <w:rsid w:val="00973C56"/>
    <w:rsid w:val="00974415"/>
    <w:rsid w:val="009828DB"/>
    <w:rsid w:val="00992C6E"/>
    <w:rsid w:val="009A4348"/>
    <w:rsid w:val="009A5489"/>
    <w:rsid w:val="009B40FC"/>
    <w:rsid w:val="009B438C"/>
    <w:rsid w:val="009C3111"/>
    <w:rsid w:val="009C545F"/>
    <w:rsid w:val="009D752C"/>
    <w:rsid w:val="009D78B5"/>
    <w:rsid w:val="00A10949"/>
    <w:rsid w:val="00A56F60"/>
    <w:rsid w:val="00A65B4B"/>
    <w:rsid w:val="00A66E92"/>
    <w:rsid w:val="00A8010A"/>
    <w:rsid w:val="00AA1F3A"/>
    <w:rsid w:val="00AB6D4A"/>
    <w:rsid w:val="00AC4C5E"/>
    <w:rsid w:val="00AC4F98"/>
    <w:rsid w:val="00AD3AFB"/>
    <w:rsid w:val="00AE662A"/>
    <w:rsid w:val="00AE683A"/>
    <w:rsid w:val="00AF56A8"/>
    <w:rsid w:val="00B03BEF"/>
    <w:rsid w:val="00B166C7"/>
    <w:rsid w:val="00B36B27"/>
    <w:rsid w:val="00B4541B"/>
    <w:rsid w:val="00B47782"/>
    <w:rsid w:val="00B52462"/>
    <w:rsid w:val="00B55636"/>
    <w:rsid w:val="00B60B3B"/>
    <w:rsid w:val="00B65825"/>
    <w:rsid w:val="00B77D1A"/>
    <w:rsid w:val="00B941A4"/>
    <w:rsid w:val="00B95953"/>
    <w:rsid w:val="00BA3B48"/>
    <w:rsid w:val="00BB5278"/>
    <w:rsid w:val="00BC3491"/>
    <w:rsid w:val="00BE24D3"/>
    <w:rsid w:val="00C02F88"/>
    <w:rsid w:val="00C1586B"/>
    <w:rsid w:val="00C25F3B"/>
    <w:rsid w:val="00C277CD"/>
    <w:rsid w:val="00C30394"/>
    <w:rsid w:val="00C3128E"/>
    <w:rsid w:val="00C31D15"/>
    <w:rsid w:val="00C5007B"/>
    <w:rsid w:val="00C655A8"/>
    <w:rsid w:val="00C73432"/>
    <w:rsid w:val="00C75E38"/>
    <w:rsid w:val="00C81830"/>
    <w:rsid w:val="00C82CF9"/>
    <w:rsid w:val="00CC5F21"/>
    <w:rsid w:val="00CC62C3"/>
    <w:rsid w:val="00CE78D1"/>
    <w:rsid w:val="00CE7C01"/>
    <w:rsid w:val="00D14A5B"/>
    <w:rsid w:val="00D2020A"/>
    <w:rsid w:val="00D22444"/>
    <w:rsid w:val="00D24F4C"/>
    <w:rsid w:val="00D2667B"/>
    <w:rsid w:val="00D3049B"/>
    <w:rsid w:val="00D365F2"/>
    <w:rsid w:val="00D46DE6"/>
    <w:rsid w:val="00D53A17"/>
    <w:rsid w:val="00D7114D"/>
    <w:rsid w:val="00D80BA2"/>
    <w:rsid w:val="00D80D57"/>
    <w:rsid w:val="00DB55F2"/>
    <w:rsid w:val="00DC03FD"/>
    <w:rsid w:val="00DC0B66"/>
    <w:rsid w:val="00DD548B"/>
    <w:rsid w:val="00DF0C60"/>
    <w:rsid w:val="00DF477D"/>
    <w:rsid w:val="00E03FB9"/>
    <w:rsid w:val="00E124E8"/>
    <w:rsid w:val="00E5034F"/>
    <w:rsid w:val="00E533DE"/>
    <w:rsid w:val="00E64AC1"/>
    <w:rsid w:val="00E745EB"/>
    <w:rsid w:val="00E82093"/>
    <w:rsid w:val="00E830CB"/>
    <w:rsid w:val="00E83AC0"/>
    <w:rsid w:val="00E9087C"/>
    <w:rsid w:val="00EA126A"/>
    <w:rsid w:val="00EA12A5"/>
    <w:rsid w:val="00EA24F6"/>
    <w:rsid w:val="00EE2020"/>
    <w:rsid w:val="00EF20AC"/>
    <w:rsid w:val="00EF2210"/>
    <w:rsid w:val="00EF51EC"/>
    <w:rsid w:val="00EF6548"/>
    <w:rsid w:val="00F11116"/>
    <w:rsid w:val="00F13790"/>
    <w:rsid w:val="00F2439D"/>
    <w:rsid w:val="00F2549D"/>
    <w:rsid w:val="00F262C0"/>
    <w:rsid w:val="00F43717"/>
    <w:rsid w:val="00F44195"/>
    <w:rsid w:val="00F51D0A"/>
    <w:rsid w:val="00F63EBB"/>
    <w:rsid w:val="00F71639"/>
    <w:rsid w:val="00F72B6B"/>
    <w:rsid w:val="00F925A7"/>
    <w:rsid w:val="00FB43A9"/>
    <w:rsid w:val="00FC039C"/>
    <w:rsid w:val="00FC152C"/>
    <w:rsid w:val="00FD3AFD"/>
    <w:rsid w:val="00FE26A7"/>
    <w:rsid w:val="00FE67A3"/>
    <w:rsid w:val="00FF22B8"/>
    <w:rsid w:val="00FF2EE2"/>
    <w:rsid w:val="00FF453D"/>
    <w:rsid w:val="00FF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B3879"/>
  <w15:chartTrackingRefBased/>
  <w15:docId w15:val="{6875016D-62E9-4CBA-814A-8F6CFE6F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87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3A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3AFB"/>
  </w:style>
  <w:style w:type="paragraph" w:styleId="Pidipagina">
    <w:name w:val="footer"/>
    <w:basedOn w:val="Normale"/>
    <w:link w:val="PidipaginaCarattere"/>
    <w:uiPriority w:val="99"/>
    <w:unhideWhenUsed/>
    <w:rsid w:val="00AD3A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3AFB"/>
  </w:style>
  <w:style w:type="paragraph" w:styleId="NormaleWeb">
    <w:name w:val="Normal (Web)"/>
    <w:basedOn w:val="Normale"/>
    <w:uiPriority w:val="99"/>
    <w:semiHidden/>
    <w:unhideWhenUsed/>
    <w:rsid w:val="00AD3A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5486F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5486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5486F"/>
    <w:rPr>
      <w:vertAlign w:val="superscript"/>
    </w:rPr>
  </w:style>
  <w:style w:type="paragraph" w:customStyle="1" w:styleId="Standard">
    <w:name w:val="Standard"/>
    <w:rsid w:val="00F13790"/>
    <w:pPr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Calibri"/>
      <w:kern w:val="3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7AF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uiPriority w:val="34"/>
    <w:qFormat/>
    <w:rsid w:val="002F4296"/>
    <w:pPr>
      <w:spacing w:after="200" w:line="276" w:lineRule="auto"/>
      <w:ind w:left="720"/>
      <w:contextualSpacing/>
    </w:pPr>
  </w:style>
  <w:style w:type="character" w:customStyle="1" w:styleId="testo-edificio-ambiente-biblio1">
    <w:name w:val="testo-edificio-ambiente-biblio1"/>
    <w:basedOn w:val="Carpredefinitoparagrafo"/>
    <w:rsid w:val="002F4296"/>
    <w:rPr>
      <w:caps w:val="0"/>
      <w:color w:val="333333"/>
      <w:sz w:val="22"/>
      <w:szCs w:val="22"/>
    </w:rPr>
  </w:style>
  <w:style w:type="character" w:styleId="Enfasicorsivo">
    <w:name w:val="Emphasis"/>
    <w:basedOn w:val="Carpredefinitoparagrafo"/>
    <w:uiPriority w:val="20"/>
    <w:qFormat/>
    <w:rsid w:val="002F4296"/>
    <w:rPr>
      <w:i/>
      <w:iCs/>
    </w:rPr>
  </w:style>
  <w:style w:type="paragraph" w:customStyle="1" w:styleId="xmsonormal">
    <w:name w:val="x_msonormal"/>
    <w:basedOn w:val="Normale"/>
    <w:rsid w:val="009C3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C699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6990"/>
    <w:rPr>
      <w:color w:val="605E5C"/>
      <w:shd w:val="clear" w:color="auto" w:fill="E1DFDD"/>
    </w:rPr>
  </w:style>
  <w:style w:type="paragraph" w:customStyle="1" w:styleId="Default">
    <w:name w:val="Default"/>
    <w:rsid w:val="00EF5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0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0D3D"/>
    <w:rPr>
      <w:rFonts w:ascii="Segoe UI" w:hAnsi="Segoe UI" w:cs="Segoe UI"/>
      <w:sz w:val="18"/>
      <w:szCs w:val="18"/>
    </w:rPr>
  </w:style>
  <w:style w:type="character" w:customStyle="1" w:styleId="relative">
    <w:name w:val="relative"/>
    <w:basedOn w:val="Carpredefinitoparagrafo"/>
    <w:rsid w:val="0011641F"/>
  </w:style>
  <w:style w:type="character" w:customStyle="1" w:styleId="ms-1">
    <w:name w:val="ms-1"/>
    <w:basedOn w:val="Carpredefinitoparagrafo"/>
    <w:rsid w:val="0011641F"/>
  </w:style>
  <w:style w:type="character" w:customStyle="1" w:styleId="max-w-full">
    <w:name w:val="max-w-full"/>
    <w:basedOn w:val="Carpredefinitoparagrafo"/>
    <w:rsid w:val="0011641F"/>
  </w:style>
  <w:style w:type="character" w:customStyle="1" w:styleId="-me-1">
    <w:name w:val="-me-1"/>
    <w:basedOn w:val="Carpredefinitoparagrafo"/>
    <w:rsid w:val="0011641F"/>
  </w:style>
  <w:style w:type="character" w:styleId="Enfasigrassetto">
    <w:name w:val="Strong"/>
    <w:basedOn w:val="Carpredefinitoparagrafo"/>
    <w:uiPriority w:val="22"/>
    <w:qFormat/>
    <w:rsid w:val="00116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2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-colosseo.ufficiostampa@cultura.gov.it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colosseo.it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3384</Words>
  <Characters>19294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 Federica</dc:creator>
  <cp:keywords/>
  <dc:description/>
  <cp:lastModifiedBy>Info it's ELETTRICA</cp:lastModifiedBy>
  <cp:revision>10</cp:revision>
  <cp:lastPrinted>2025-01-29T21:30:00Z</cp:lastPrinted>
  <dcterms:created xsi:type="dcterms:W3CDTF">2025-12-30T09:57:00Z</dcterms:created>
  <dcterms:modified xsi:type="dcterms:W3CDTF">2026-01-13T11:20:00Z</dcterms:modified>
</cp:coreProperties>
</file>